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8566" w14:textId="77777777" w:rsidR="0050474E" w:rsidRDefault="0050474E" w:rsidP="0050474E">
      <w:pPr>
        <w:spacing w:after="0" w:line="240" w:lineRule="auto"/>
        <w:jc w:val="right"/>
        <w:rPr>
          <w:rFonts w:ascii="Corbel" w:hAnsi="Corbel"/>
          <w:bCs/>
          <w:i/>
        </w:rPr>
      </w:pPr>
      <w:r w:rsidRPr="0050474E">
        <w:rPr>
          <w:rFonts w:ascii="Corbel" w:hAnsi="Corbel"/>
          <w:bCs/>
          <w:i/>
        </w:rPr>
        <w:t>Załącznik nr 1.5 do Zarządzenia Rektora UR  nr 7/2023</w:t>
      </w:r>
    </w:p>
    <w:p w14:paraId="41811668" w14:textId="77777777" w:rsidR="0050474E" w:rsidRDefault="0050474E" w:rsidP="00810598">
      <w:pPr>
        <w:spacing w:after="0" w:line="240" w:lineRule="auto"/>
        <w:jc w:val="center"/>
        <w:rPr>
          <w:rFonts w:ascii="Corbel" w:hAnsi="Corbel"/>
          <w:bCs/>
          <w:i/>
        </w:rPr>
      </w:pPr>
    </w:p>
    <w:p w14:paraId="7C0A5FA7" w14:textId="12116CA1" w:rsidR="00810598" w:rsidRPr="00B169DF" w:rsidRDefault="00810598" w:rsidP="008105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5048587" w14:textId="77777777" w:rsidR="00810598" w:rsidRPr="00354EBE" w:rsidRDefault="00810598" w:rsidP="008105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54EBE">
        <w:rPr>
          <w:rFonts w:ascii="Corbel" w:hAnsi="Corbel"/>
          <w:b/>
          <w:smallCaps/>
          <w:sz w:val="24"/>
          <w:szCs w:val="24"/>
        </w:rPr>
        <w:t>dotyczy cyklu kształcenia</w:t>
      </w:r>
      <w:r w:rsidR="00354EBE" w:rsidRPr="00354EBE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354EBE" w:rsidRPr="00354EBE">
        <w:rPr>
          <w:rFonts w:ascii="Corbel" w:hAnsi="Corbel"/>
          <w:b/>
          <w:smallCaps/>
          <w:sz w:val="24"/>
          <w:szCs w:val="24"/>
        </w:rPr>
        <w:t>2023/2024 - 2027/2028</w:t>
      </w:r>
    </w:p>
    <w:p w14:paraId="09834943" w14:textId="77777777" w:rsidR="00810598" w:rsidRPr="00B169DF" w:rsidRDefault="00354EBE" w:rsidP="0081059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</w:t>
      </w:r>
      <w:r w:rsidR="00810598" w:rsidRPr="00B169DF">
        <w:rPr>
          <w:rFonts w:ascii="Corbel" w:hAnsi="Corbel"/>
          <w:i/>
          <w:sz w:val="20"/>
          <w:szCs w:val="20"/>
        </w:rPr>
        <w:t>(skrajne daty</w:t>
      </w:r>
      <w:r w:rsidR="00810598" w:rsidRPr="00B169DF">
        <w:rPr>
          <w:rFonts w:ascii="Corbel" w:hAnsi="Corbel"/>
          <w:sz w:val="20"/>
          <w:szCs w:val="20"/>
        </w:rPr>
        <w:t>)</w:t>
      </w:r>
    </w:p>
    <w:p w14:paraId="0C9E522E" w14:textId="77777777" w:rsidR="00810598" w:rsidRPr="00135949" w:rsidRDefault="00810598" w:rsidP="00810598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767941" w:rsidRPr="00135949">
        <w:rPr>
          <w:rFonts w:ascii="Corbel" w:hAnsi="Corbel"/>
          <w:sz w:val="24"/>
          <w:szCs w:val="24"/>
        </w:rPr>
        <w:t xml:space="preserve">  </w:t>
      </w:r>
      <w:r w:rsidRPr="00135949">
        <w:rPr>
          <w:rFonts w:ascii="Corbel" w:hAnsi="Corbel"/>
          <w:b/>
          <w:sz w:val="24"/>
          <w:szCs w:val="24"/>
        </w:rPr>
        <w:t>R</w:t>
      </w:r>
      <w:r w:rsidR="00354EBE" w:rsidRPr="00135949">
        <w:rPr>
          <w:rFonts w:ascii="Corbel" w:hAnsi="Corbel"/>
          <w:b/>
          <w:sz w:val="24"/>
          <w:szCs w:val="24"/>
        </w:rPr>
        <w:t xml:space="preserve">ok akademicki  </w:t>
      </w:r>
      <w:r w:rsidR="00B47902" w:rsidRPr="00135949">
        <w:rPr>
          <w:rFonts w:ascii="Corbel" w:hAnsi="Corbel"/>
          <w:b/>
          <w:sz w:val="24"/>
          <w:szCs w:val="24"/>
        </w:rPr>
        <w:t>2023/2024, 2024/2025</w:t>
      </w:r>
    </w:p>
    <w:p w14:paraId="30C36316" w14:textId="77777777" w:rsidR="00810598" w:rsidRPr="00B169DF" w:rsidRDefault="00810598" w:rsidP="00810598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D1B8E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0598" w:rsidRPr="00B169DF" w14:paraId="39E2E050" w14:textId="77777777" w:rsidTr="00604534">
        <w:tc>
          <w:tcPr>
            <w:tcW w:w="2694" w:type="dxa"/>
            <w:vAlign w:val="center"/>
          </w:tcPr>
          <w:p w14:paraId="3BD70B40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D768F9" w14:textId="77777777" w:rsidR="00810598" w:rsidRPr="00354EBE" w:rsidRDefault="00354EBE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54EBE">
              <w:rPr>
                <w:rFonts w:ascii="Corbel" w:hAnsi="Corbel"/>
                <w:sz w:val="24"/>
                <w:szCs w:val="24"/>
              </w:rPr>
              <w:t>Historia sztuki</w:t>
            </w:r>
          </w:p>
        </w:tc>
      </w:tr>
      <w:tr w:rsidR="00810598" w:rsidRPr="00B169DF" w14:paraId="7200266B" w14:textId="77777777" w:rsidTr="00604534">
        <w:tc>
          <w:tcPr>
            <w:tcW w:w="2694" w:type="dxa"/>
            <w:vAlign w:val="center"/>
          </w:tcPr>
          <w:p w14:paraId="4FC43E52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97A0CA" w14:textId="77777777" w:rsidR="00810598" w:rsidRPr="00767941" w:rsidRDefault="00767941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67941">
              <w:rPr>
                <w:rFonts w:ascii="Corbel" w:hAnsi="Corbel"/>
                <w:sz w:val="24"/>
                <w:szCs w:val="24"/>
              </w:rPr>
              <w:t>MK_4</w:t>
            </w:r>
          </w:p>
        </w:tc>
      </w:tr>
      <w:tr w:rsidR="00810598" w:rsidRPr="00B169DF" w14:paraId="45E52C78" w14:textId="77777777" w:rsidTr="00604534">
        <w:tc>
          <w:tcPr>
            <w:tcW w:w="2694" w:type="dxa"/>
            <w:vAlign w:val="center"/>
          </w:tcPr>
          <w:p w14:paraId="0ACECA30" w14:textId="77777777" w:rsidR="00810598" w:rsidRPr="00B169DF" w:rsidRDefault="00810598" w:rsidP="006045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2F5BE5" w14:textId="77777777" w:rsidR="00810598" w:rsidRPr="00B3750E" w:rsidRDefault="00B3750E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750E">
              <w:rPr>
                <w:rFonts w:ascii="Corbel" w:hAnsi="Corbel"/>
                <w:sz w:val="24"/>
                <w:szCs w:val="24"/>
              </w:rPr>
              <w:t>Kolegium Nauk Humanistycznych</w:t>
            </w:r>
          </w:p>
        </w:tc>
      </w:tr>
      <w:tr w:rsidR="00810598" w:rsidRPr="00B169DF" w14:paraId="28A0E90F" w14:textId="77777777" w:rsidTr="00604534">
        <w:tc>
          <w:tcPr>
            <w:tcW w:w="2694" w:type="dxa"/>
            <w:vAlign w:val="center"/>
          </w:tcPr>
          <w:p w14:paraId="03E7CDFD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D626F1" w14:textId="77777777" w:rsidR="00810598" w:rsidRPr="00B3750E" w:rsidRDefault="00B3750E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750E">
              <w:rPr>
                <w:rFonts w:ascii="Corbel" w:hAnsi="Corbel"/>
                <w:sz w:val="24"/>
                <w:szCs w:val="24"/>
              </w:rPr>
              <w:t>Instytut Sztuk Pięknych</w:t>
            </w:r>
          </w:p>
        </w:tc>
      </w:tr>
      <w:tr w:rsidR="00810598" w:rsidRPr="00B169DF" w14:paraId="2D1EC0F6" w14:textId="77777777" w:rsidTr="00604534">
        <w:tc>
          <w:tcPr>
            <w:tcW w:w="2694" w:type="dxa"/>
            <w:vAlign w:val="center"/>
          </w:tcPr>
          <w:p w14:paraId="4019A184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62038" w14:textId="77777777" w:rsidR="00810598" w:rsidRPr="00B3750E" w:rsidRDefault="00B3750E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750E">
              <w:rPr>
                <w:rFonts w:ascii="Corbel" w:hAnsi="Corbel"/>
                <w:sz w:val="24"/>
                <w:szCs w:val="24"/>
              </w:rPr>
              <w:t xml:space="preserve">Malarstwo </w:t>
            </w:r>
          </w:p>
        </w:tc>
      </w:tr>
      <w:tr w:rsidR="00810598" w:rsidRPr="00B169DF" w14:paraId="23D71B71" w14:textId="77777777" w:rsidTr="00604534">
        <w:tc>
          <w:tcPr>
            <w:tcW w:w="2694" w:type="dxa"/>
            <w:vAlign w:val="center"/>
          </w:tcPr>
          <w:p w14:paraId="0FDD7530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5616B" w14:textId="77777777" w:rsidR="00810598" w:rsidRPr="00B3750E" w:rsidRDefault="00B3750E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750E">
              <w:rPr>
                <w:rFonts w:ascii="Corbel" w:hAnsi="Corbel"/>
                <w:sz w:val="24"/>
                <w:szCs w:val="24"/>
              </w:rPr>
              <w:t>Jednolite magisterskie 5l</w:t>
            </w:r>
          </w:p>
        </w:tc>
      </w:tr>
      <w:tr w:rsidR="00810598" w:rsidRPr="00B169DF" w14:paraId="092B2E9A" w14:textId="77777777" w:rsidTr="00604534">
        <w:tc>
          <w:tcPr>
            <w:tcW w:w="2694" w:type="dxa"/>
            <w:vAlign w:val="center"/>
          </w:tcPr>
          <w:p w14:paraId="0E44822A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423D00" w14:textId="77777777" w:rsidR="00810598" w:rsidRPr="00AB3F9A" w:rsidRDefault="0097767E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B3F9A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  <w:r w:rsidRPr="00AB3F9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10598" w:rsidRPr="00B169DF" w14:paraId="7DCEA21A" w14:textId="77777777" w:rsidTr="00604534">
        <w:tc>
          <w:tcPr>
            <w:tcW w:w="2694" w:type="dxa"/>
            <w:vAlign w:val="center"/>
          </w:tcPr>
          <w:p w14:paraId="58A77853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BFF2B4" w14:textId="77777777" w:rsidR="00810598" w:rsidRPr="00AB3F9A" w:rsidRDefault="005C18AC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3F9A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10598" w:rsidRPr="00B169DF" w14:paraId="60C49C6D" w14:textId="77777777" w:rsidTr="00604534">
        <w:tc>
          <w:tcPr>
            <w:tcW w:w="2694" w:type="dxa"/>
            <w:vAlign w:val="center"/>
          </w:tcPr>
          <w:p w14:paraId="7B2DC0EB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4EF2C8" w14:textId="77777777" w:rsidR="00810598" w:rsidRPr="00AB3F9A" w:rsidRDefault="00AB3F9A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3F9A">
              <w:rPr>
                <w:rFonts w:ascii="Corbel" w:hAnsi="Corbel"/>
                <w:sz w:val="24"/>
                <w:szCs w:val="24"/>
              </w:rPr>
              <w:t xml:space="preserve">I, II Rok; </w:t>
            </w:r>
            <w:r>
              <w:rPr>
                <w:rFonts w:ascii="Corbel" w:hAnsi="Corbel"/>
                <w:sz w:val="24"/>
                <w:szCs w:val="24"/>
              </w:rPr>
              <w:t xml:space="preserve">Semestry: </w:t>
            </w:r>
            <w:r w:rsidR="00164D27">
              <w:rPr>
                <w:rFonts w:ascii="Corbel" w:hAnsi="Corbel"/>
                <w:sz w:val="24"/>
                <w:szCs w:val="24"/>
              </w:rPr>
              <w:t>1, 2, 3, 4</w:t>
            </w:r>
          </w:p>
        </w:tc>
      </w:tr>
      <w:tr w:rsidR="00810598" w:rsidRPr="00B169DF" w14:paraId="3A5F0B5F" w14:textId="77777777" w:rsidTr="00604534">
        <w:tc>
          <w:tcPr>
            <w:tcW w:w="2694" w:type="dxa"/>
            <w:vAlign w:val="center"/>
          </w:tcPr>
          <w:p w14:paraId="71B1DD28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E4662" w14:textId="77777777" w:rsidR="00810598" w:rsidRPr="000E0AA2" w:rsidRDefault="000E0AA2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0AA2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810598" w:rsidRPr="00B169DF" w14:paraId="56C6AED1" w14:textId="77777777" w:rsidTr="00604534">
        <w:tc>
          <w:tcPr>
            <w:tcW w:w="2694" w:type="dxa"/>
            <w:vAlign w:val="center"/>
          </w:tcPr>
          <w:p w14:paraId="6B441952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C4884" w14:textId="77777777" w:rsidR="00810598" w:rsidRPr="000E0AA2" w:rsidRDefault="000E0AA2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0AA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10598" w:rsidRPr="00B169DF" w14:paraId="08B5FB93" w14:textId="77777777" w:rsidTr="00604534">
        <w:tc>
          <w:tcPr>
            <w:tcW w:w="2694" w:type="dxa"/>
            <w:vAlign w:val="center"/>
          </w:tcPr>
          <w:p w14:paraId="1F2D70FA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53F3A0" w14:textId="77777777" w:rsidR="00810598" w:rsidRPr="000E0AA2" w:rsidRDefault="000E0AA2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0AA2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E0AA2">
              <w:rPr>
                <w:rFonts w:ascii="Corbel" w:hAnsi="Corbel"/>
                <w:sz w:val="24"/>
                <w:szCs w:val="24"/>
              </w:rPr>
              <w:t>Steliga</w:t>
            </w:r>
            <w:proofErr w:type="spellEnd"/>
            <w:r w:rsidRPr="000E0AA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10598" w:rsidRPr="00B169DF" w14:paraId="2E7A7577" w14:textId="77777777" w:rsidTr="00604534">
        <w:tc>
          <w:tcPr>
            <w:tcW w:w="2694" w:type="dxa"/>
            <w:vAlign w:val="center"/>
          </w:tcPr>
          <w:p w14:paraId="4880DD97" w14:textId="77777777" w:rsidR="00810598" w:rsidRPr="00B169DF" w:rsidRDefault="00810598" w:rsidP="006045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C1C39F" w14:textId="77777777" w:rsidR="00810598" w:rsidRPr="00097FE9" w:rsidRDefault="00E75270" w:rsidP="0060453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ks. </w:t>
            </w:r>
            <w:r w:rsidR="000E0AA2" w:rsidRPr="00097FE9">
              <w:rPr>
                <w:rFonts w:ascii="Corbel" w:hAnsi="Corbel"/>
                <w:sz w:val="24"/>
                <w:szCs w:val="24"/>
              </w:rPr>
              <w:t>dr Paweł Batory</w:t>
            </w:r>
          </w:p>
        </w:tc>
      </w:tr>
    </w:tbl>
    <w:p w14:paraId="2AF933BE" w14:textId="77777777" w:rsidR="00810598" w:rsidRPr="00B169DF" w:rsidRDefault="00810598" w:rsidP="0081059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="000E0AA2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42CDE0" w14:textId="77777777" w:rsidR="00810598" w:rsidRPr="00B169DF" w:rsidRDefault="00810598" w:rsidP="00810598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E0D9A6" w14:textId="77777777" w:rsidR="00810598" w:rsidRPr="00B169DF" w:rsidRDefault="00810598" w:rsidP="0081059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10598" w:rsidRPr="00B169DF" w14:paraId="2037C2FC" w14:textId="77777777" w:rsidTr="0060453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95E2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8250479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7C16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21A6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A5FD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95BB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F0F7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F8E3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0F68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D4D5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D73C" w14:textId="77777777" w:rsidR="00810598" w:rsidRPr="00B169DF" w:rsidRDefault="00810598" w:rsidP="006045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10598" w:rsidRPr="00B169DF" w14:paraId="404F87DE" w14:textId="77777777" w:rsidTr="006045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FB24" w14:textId="77777777" w:rsidR="00810598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5365" w14:textId="77777777" w:rsidR="00810598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70E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0FD4" w14:textId="77777777" w:rsidR="00810598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EC17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1169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C7ED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C6AF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FD84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7E8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68EF" w14:textId="77777777" w:rsidR="00810598" w:rsidRPr="00B169DF" w:rsidRDefault="00E670E5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10598" w:rsidRPr="00B169DF" w14:paraId="587208B5" w14:textId="77777777" w:rsidTr="006045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30D5" w14:textId="77777777" w:rsidR="00810598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2569" w14:textId="77777777" w:rsidR="00810598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70E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F24E" w14:textId="77777777" w:rsidR="00810598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66EB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EAE9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C690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3497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5A20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4C3A" w14:textId="77777777" w:rsidR="00810598" w:rsidRPr="00B169DF" w:rsidRDefault="0081059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154E" w14:textId="77777777" w:rsidR="00810598" w:rsidRPr="00B169DF" w:rsidRDefault="00E670E5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25891" w:rsidRPr="00B169DF" w14:paraId="18C8EF40" w14:textId="77777777" w:rsidTr="006045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EA83" w14:textId="77777777" w:rsidR="00225891" w:rsidRPr="00225891" w:rsidRDefault="00E670E5" w:rsidP="0060453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6681" w14:textId="77777777" w:rsidR="00225891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51B6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1E36" w14:textId="77777777" w:rsidR="00225891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ABB4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D7B2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A4EA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6DAF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DA1F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A15E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5F47" w14:textId="77777777" w:rsidR="00225891" w:rsidRPr="00B169DF" w:rsidRDefault="00D51B63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25891" w:rsidRPr="00B169DF" w14:paraId="5BBF04F4" w14:textId="77777777" w:rsidTr="006045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3686" w14:textId="77777777" w:rsidR="00225891" w:rsidRPr="00225891" w:rsidRDefault="00E670E5" w:rsidP="0060453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AF6F" w14:textId="77777777" w:rsidR="00225891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51B6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1FCB" w14:textId="77777777" w:rsidR="00225891" w:rsidRPr="00B169DF" w:rsidRDefault="001D6138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B338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4A94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E46F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59E8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DC1E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45A3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56C8" w14:textId="77777777" w:rsidR="00225891" w:rsidRPr="00B169DF" w:rsidRDefault="00D51B63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25891" w:rsidRPr="00B169DF" w14:paraId="2F630801" w14:textId="77777777" w:rsidTr="006045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FDB9" w14:textId="77777777" w:rsidR="00225891" w:rsidRPr="00225891" w:rsidRDefault="00225891" w:rsidP="0060453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225891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906D" w14:textId="77777777" w:rsidR="00225891" w:rsidRPr="00D51B63" w:rsidRDefault="001D6138" w:rsidP="0060453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</w:t>
            </w:r>
            <w:r w:rsidR="00D51B63" w:rsidRPr="00D51B63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86DA" w14:textId="77777777" w:rsidR="00225891" w:rsidRPr="001D6138" w:rsidRDefault="001D6138" w:rsidP="0060453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D6138">
              <w:rPr>
                <w:rFonts w:ascii="Corbel" w:hAnsi="Corbel"/>
                <w:b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508F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3F11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1CBC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1C8F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FA2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A0D8" w14:textId="77777777" w:rsidR="00225891" w:rsidRPr="00B169DF" w:rsidRDefault="00225891" w:rsidP="006045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53E4" w14:textId="77777777" w:rsidR="00225891" w:rsidRPr="00D51B63" w:rsidRDefault="00D51B63" w:rsidP="00604534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D51B63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0536CE5B" w14:textId="77777777" w:rsidR="009102C1" w:rsidRDefault="009102C1" w:rsidP="008105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297312F" w14:textId="77777777" w:rsidR="00810598" w:rsidRPr="00B169DF" w:rsidRDefault="00810598" w:rsidP="008105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D468D6D" w14:textId="77777777" w:rsidR="00810598" w:rsidRPr="00B169DF" w:rsidRDefault="00AF5601" w:rsidP="008105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szCs w:val="24"/>
        </w:rPr>
        <w:t xml:space="preserve">X </w:t>
      </w:r>
      <w:r w:rsidR="00810598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AC4EAA" w14:textId="77777777" w:rsidR="00901A94" w:rsidRPr="00B169DF" w:rsidRDefault="00810598" w:rsidP="008105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28EDA" w14:textId="77777777" w:rsidR="00FD66AC" w:rsidRDefault="00FD66AC" w:rsidP="008105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93EF26C" w14:textId="77777777" w:rsidR="00810598" w:rsidRDefault="00810598" w:rsidP="008105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E70008" w14:textId="77777777" w:rsidR="00FD66AC" w:rsidRDefault="00FD66AC" w:rsidP="008105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</w:t>
      </w:r>
    </w:p>
    <w:p w14:paraId="7EF93B33" w14:textId="77777777" w:rsidR="00901A94" w:rsidRDefault="00FD66AC" w:rsidP="008105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1F447A">
        <w:rPr>
          <w:rFonts w:ascii="Corbel" w:hAnsi="Corbel"/>
          <w:smallCaps w:val="0"/>
          <w:szCs w:val="24"/>
        </w:rPr>
        <w:t>Semestry: 1, 2, 3</w:t>
      </w:r>
      <w:r w:rsidR="00CD7EDB" w:rsidRPr="00CD7EDB">
        <w:rPr>
          <w:rFonts w:ascii="Corbel" w:hAnsi="Corbel"/>
          <w:smallCaps w:val="0"/>
          <w:szCs w:val="24"/>
        </w:rPr>
        <w:t xml:space="preserve"> - zaliczenie z oceną</w:t>
      </w:r>
    </w:p>
    <w:p w14:paraId="3A60FCF4" w14:textId="77777777" w:rsidR="00810598" w:rsidRPr="005F3DFD" w:rsidRDefault="005F3DFD" w:rsidP="005F3DF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Semestr: 4 </w:t>
      </w:r>
      <w:r w:rsidR="001F447A">
        <w:rPr>
          <w:rFonts w:ascii="Corbel" w:hAnsi="Corbel"/>
          <w:smallCaps w:val="0"/>
          <w:szCs w:val="24"/>
        </w:rPr>
        <w:t>-</w:t>
      </w:r>
      <w:r>
        <w:rPr>
          <w:rFonts w:ascii="Corbel" w:hAnsi="Corbel"/>
          <w:smallCaps w:val="0"/>
          <w:szCs w:val="24"/>
        </w:rPr>
        <w:t xml:space="preserve"> </w:t>
      </w:r>
      <w:r w:rsidR="00FD0AA4">
        <w:rPr>
          <w:rFonts w:ascii="Corbel" w:hAnsi="Corbel"/>
          <w:smallCaps w:val="0"/>
          <w:szCs w:val="24"/>
        </w:rPr>
        <w:t xml:space="preserve">zaliczenie bez oceny, </w:t>
      </w:r>
      <w:r>
        <w:rPr>
          <w:rFonts w:ascii="Corbel" w:hAnsi="Corbel"/>
          <w:smallCaps w:val="0"/>
          <w:szCs w:val="24"/>
        </w:rPr>
        <w:t>egzamin</w:t>
      </w:r>
    </w:p>
    <w:p w14:paraId="35D4E5FF" w14:textId="77777777" w:rsidR="00612FE1" w:rsidRDefault="00612FE1" w:rsidP="00810598">
      <w:pPr>
        <w:pStyle w:val="Punktygwne"/>
        <w:spacing w:before="0" w:after="0"/>
        <w:rPr>
          <w:rFonts w:ascii="Corbel" w:hAnsi="Corbel"/>
          <w:szCs w:val="24"/>
        </w:rPr>
      </w:pPr>
    </w:p>
    <w:p w14:paraId="43883ACF" w14:textId="77777777" w:rsidR="00810598" w:rsidRDefault="00810598" w:rsidP="00810598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5C44E280" w14:textId="77777777" w:rsidR="00612FE1" w:rsidRDefault="00612FE1" w:rsidP="00810598">
      <w:pPr>
        <w:pStyle w:val="Punktygwne"/>
        <w:spacing w:before="0" w:after="0"/>
        <w:rPr>
          <w:rFonts w:ascii="Corbel" w:hAnsi="Corbel"/>
          <w:szCs w:val="24"/>
        </w:rPr>
      </w:pPr>
    </w:p>
    <w:p w14:paraId="59B23765" w14:textId="77777777" w:rsidR="004C6CB1" w:rsidRDefault="004C6CB1" w:rsidP="00810598">
      <w:pPr>
        <w:pStyle w:val="Punktygwne"/>
        <w:spacing w:before="0" w:after="0"/>
        <w:rPr>
          <w:rFonts w:ascii="Corbel" w:hAnsi="Corbel"/>
          <w:szCs w:val="24"/>
        </w:rPr>
      </w:pPr>
    </w:p>
    <w:p w14:paraId="2503F0F0" w14:textId="77777777" w:rsidR="00612FE1" w:rsidRDefault="00612FE1" w:rsidP="004C6CB1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212" w:line="275" w:lineRule="auto"/>
        <w:ind w:left="108" w:right="77"/>
        <w:rPr>
          <w:rFonts w:ascii="Corbel" w:hAnsi="Corbel"/>
          <w:sz w:val="24"/>
          <w:szCs w:val="24"/>
        </w:rPr>
      </w:pPr>
    </w:p>
    <w:p w14:paraId="233EF976" w14:textId="77777777" w:rsidR="004C6CB1" w:rsidRDefault="004C6CB1" w:rsidP="004C6CB1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212" w:line="275" w:lineRule="auto"/>
        <w:ind w:left="108" w:right="77"/>
        <w:rPr>
          <w:rFonts w:ascii="Corbel" w:hAnsi="Corbel"/>
          <w:b/>
          <w:sz w:val="24"/>
          <w:szCs w:val="24"/>
        </w:rPr>
      </w:pPr>
      <w:r w:rsidRPr="00127DA7">
        <w:rPr>
          <w:rFonts w:ascii="Corbel" w:hAnsi="Corbel"/>
          <w:sz w:val="24"/>
          <w:szCs w:val="24"/>
        </w:rPr>
        <w:t>Podstawowa wiedza z zakresu historii sztuki odpowiadająca wymogom na poziomie szkoły średniej</w:t>
      </w:r>
      <w:r w:rsidRPr="00127DA7">
        <w:rPr>
          <w:rFonts w:ascii="Corbel" w:hAnsi="Corbel"/>
          <w:b/>
          <w:sz w:val="24"/>
          <w:szCs w:val="24"/>
        </w:rPr>
        <w:t>.</w:t>
      </w:r>
    </w:p>
    <w:p w14:paraId="41F4E847" w14:textId="77777777" w:rsidR="00612FE1" w:rsidRPr="00127DA7" w:rsidRDefault="00612FE1" w:rsidP="004C6CB1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212" w:line="275" w:lineRule="auto"/>
        <w:ind w:left="108" w:right="77"/>
        <w:rPr>
          <w:rFonts w:ascii="Corbel" w:hAnsi="Corbel"/>
          <w:sz w:val="24"/>
          <w:szCs w:val="24"/>
        </w:rPr>
      </w:pPr>
    </w:p>
    <w:p w14:paraId="6B7FBF69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szCs w:val="24"/>
        </w:rPr>
      </w:pPr>
    </w:p>
    <w:p w14:paraId="1EDF1443" w14:textId="77777777" w:rsidR="005F3DFD" w:rsidRDefault="005F3DFD" w:rsidP="00810598">
      <w:pPr>
        <w:pStyle w:val="Punktygwne"/>
        <w:spacing w:before="0" w:after="0"/>
        <w:rPr>
          <w:rFonts w:ascii="Corbel" w:hAnsi="Corbel"/>
          <w:szCs w:val="24"/>
        </w:rPr>
      </w:pPr>
    </w:p>
    <w:p w14:paraId="6F18FE37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3.cele, efekty uczenia się , treści Programowe i stosowane metody Dydaktyczne</w:t>
      </w:r>
    </w:p>
    <w:p w14:paraId="2CDD86CF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szCs w:val="24"/>
        </w:rPr>
      </w:pPr>
    </w:p>
    <w:p w14:paraId="49896C5F" w14:textId="77777777" w:rsidR="005F3DFD" w:rsidRDefault="005F3DFD" w:rsidP="00810598">
      <w:pPr>
        <w:pStyle w:val="Podpunkty"/>
        <w:rPr>
          <w:rFonts w:ascii="Corbel" w:hAnsi="Corbel"/>
          <w:sz w:val="24"/>
          <w:szCs w:val="24"/>
        </w:rPr>
      </w:pPr>
    </w:p>
    <w:p w14:paraId="380F42B1" w14:textId="77777777" w:rsidR="00810598" w:rsidRDefault="00810598" w:rsidP="00810598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3C7E5366" w14:textId="77777777" w:rsidR="00892CFB" w:rsidRDefault="00892CFB" w:rsidP="00810598">
      <w:pPr>
        <w:pStyle w:val="Podpunkty"/>
        <w:rPr>
          <w:rFonts w:ascii="Corbel" w:hAnsi="Corbel"/>
          <w:sz w:val="24"/>
          <w:szCs w:val="24"/>
        </w:rPr>
      </w:pPr>
    </w:p>
    <w:tbl>
      <w:tblPr>
        <w:tblStyle w:val="TableGrid"/>
        <w:tblW w:w="9808" w:type="dxa"/>
        <w:tblInd w:w="-124" w:type="dxa"/>
        <w:tblCellMar>
          <w:top w:w="47" w:type="dxa"/>
          <w:left w:w="108" w:type="dxa"/>
          <w:right w:w="107" w:type="dxa"/>
        </w:tblCellMar>
        <w:tblLook w:val="04A0" w:firstRow="1" w:lastRow="0" w:firstColumn="1" w:lastColumn="0" w:noHBand="0" w:noVBand="1"/>
      </w:tblPr>
      <w:tblGrid>
        <w:gridCol w:w="676"/>
        <w:gridCol w:w="9132"/>
      </w:tblGrid>
      <w:tr w:rsidR="00892CFB" w:rsidRPr="00127DA7" w14:paraId="0DE8EC0F" w14:textId="77777777" w:rsidTr="00604534">
        <w:trPr>
          <w:trHeight w:val="828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523463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 xml:space="preserve">C1 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B0ACFB" w14:textId="77777777" w:rsidR="00892CFB" w:rsidRPr="00127DA7" w:rsidRDefault="00892CFB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Przekazanie usystematyzowanej wiedzy z zakresu historii sztuki, koniecznej w przygotowaniu przyszłych artystów i animatorów kultury. </w:t>
            </w:r>
          </w:p>
        </w:tc>
      </w:tr>
      <w:tr w:rsidR="00892CFB" w:rsidRPr="00127DA7" w14:paraId="7CCF87DB" w14:textId="77777777" w:rsidTr="00604534">
        <w:trPr>
          <w:trHeight w:val="1136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B4AAE1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0C52C1" w14:textId="77777777" w:rsidR="00892CFB" w:rsidRPr="00127DA7" w:rsidRDefault="00892CFB" w:rsidP="00604534">
            <w:pPr>
              <w:ind w:right="5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Stymulowanie intelektualnego i emocjonalnego rozwoju oraz kształtowanie wrażliwości estetycznej, umiejętności przeżywania kultury, a także refleksyjnej i krytycznej oceny zjawisk zachodzących  w sztuce. </w:t>
            </w:r>
          </w:p>
        </w:tc>
      </w:tr>
      <w:tr w:rsidR="00892CFB" w:rsidRPr="00127DA7" w14:paraId="20A19536" w14:textId="77777777" w:rsidTr="00604534">
        <w:trPr>
          <w:trHeight w:val="828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9BE348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>C3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6B0B69" w14:textId="77777777" w:rsidR="00892CFB" w:rsidRPr="00127DA7" w:rsidRDefault="00892CFB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Rozbudzanie potrzeby samodzielnego poszerzania wiedzy z różnych dziedzin sztuki oraz bezpośredniego obcowania z dziełami sztuki. </w:t>
            </w:r>
          </w:p>
        </w:tc>
      </w:tr>
      <w:tr w:rsidR="00892CFB" w:rsidRPr="00127DA7" w14:paraId="5B52F521" w14:textId="77777777" w:rsidTr="00604534">
        <w:trPr>
          <w:trHeight w:val="1136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E5F8D4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>C4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87D068" w14:textId="77777777" w:rsidR="00892CFB" w:rsidRPr="00127DA7" w:rsidRDefault="00892CFB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 związku z ograniczoną liczbą godzin przeznaczonych na wykłady z historii sztuki możliwe jest zrealizowanie tylko wybranych zagadnień programowych (m. in. wiele zagadnień z zakresu historii sztuki polskiej zostało omówionych zaledwie marginalnie). </w:t>
            </w:r>
          </w:p>
        </w:tc>
      </w:tr>
      <w:tr w:rsidR="00892CFB" w:rsidRPr="00127DA7" w14:paraId="4CD19551" w14:textId="77777777" w:rsidTr="00604534">
        <w:trPr>
          <w:trHeight w:val="828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92DA8B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>C5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D6BB05" w14:textId="77777777" w:rsidR="00892CFB" w:rsidRPr="00127DA7" w:rsidRDefault="00892CFB" w:rsidP="00604534">
            <w:pPr>
              <w:ind w:right="146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Nabycie umiejętności samodzielnej analizy dzieła sztuki i krytycznej oceny zjawisk zachodzących  w kulturze. </w:t>
            </w:r>
          </w:p>
        </w:tc>
      </w:tr>
      <w:tr w:rsidR="00892CFB" w:rsidRPr="00127DA7" w14:paraId="38E11926" w14:textId="77777777" w:rsidTr="00604534">
        <w:trPr>
          <w:trHeight w:val="520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5A30D9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>C6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10C84D" w14:textId="77777777" w:rsidR="00892CFB" w:rsidRPr="00127DA7" w:rsidRDefault="00892CFB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Opanowanie i swobodne posługiwanie się językiem sztuki zarówno w ramach bezpośredniego </w:t>
            </w:r>
          </w:p>
        </w:tc>
      </w:tr>
      <w:tr w:rsidR="00892CFB" w:rsidRPr="00127DA7" w14:paraId="0B4CBAC2" w14:textId="77777777" w:rsidTr="00604534">
        <w:trPr>
          <w:trHeight w:val="520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8EA537" w14:textId="77777777" w:rsidR="00892CFB" w:rsidRPr="00307805" w:rsidRDefault="00892CFB" w:rsidP="00604534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503BA" w14:textId="77777777" w:rsidR="00892CFB" w:rsidRPr="00127DA7" w:rsidRDefault="00892CFB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przekazu, jak też w formach wypowiedzi pisemnej. </w:t>
            </w:r>
          </w:p>
        </w:tc>
      </w:tr>
      <w:tr w:rsidR="00892CFB" w:rsidRPr="00127DA7" w14:paraId="0AE3CB0E" w14:textId="77777777" w:rsidTr="00604534">
        <w:trPr>
          <w:trHeight w:val="828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A56332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>C7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B29E9" w14:textId="77777777" w:rsidR="00892CFB" w:rsidRPr="00127DA7" w:rsidRDefault="00892CFB" w:rsidP="00604534">
            <w:pPr>
              <w:ind w:right="1016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Kształtowanie umiejętności zaangażowanego i atrakcyjnego przekazu treści związanych  z prezentacją zagadnień związanych ze sztuką. </w:t>
            </w:r>
          </w:p>
        </w:tc>
      </w:tr>
      <w:tr w:rsidR="00892CFB" w:rsidRPr="00127DA7" w14:paraId="1E0F2FC1" w14:textId="77777777" w:rsidTr="00604534">
        <w:trPr>
          <w:trHeight w:val="1140"/>
        </w:trPr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F191DB" w14:textId="77777777" w:rsidR="00892CFB" w:rsidRPr="00307805" w:rsidRDefault="00892CFB" w:rsidP="00604534">
            <w:pPr>
              <w:ind w:left="4"/>
              <w:rPr>
                <w:rFonts w:ascii="Corbel" w:hAnsi="Corbel"/>
                <w:sz w:val="24"/>
                <w:szCs w:val="24"/>
              </w:rPr>
            </w:pPr>
            <w:r w:rsidRPr="00307805">
              <w:rPr>
                <w:rFonts w:ascii="Corbel" w:hAnsi="Corbel"/>
                <w:b/>
                <w:sz w:val="24"/>
                <w:szCs w:val="24"/>
              </w:rPr>
              <w:t>C8</w:t>
            </w:r>
          </w:p>
        </w:tc>
        <w:tc>
          <w:tcPr>
            <w:tcW w:w="9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755A1F" w14:textId="77777777" w:rsidR="00892CFB" w:rsidRPr="00127DA7" w:rsidRDefault="00892CFB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Zaprezentowanie dzieł sztuki dawnej jako źródła inspiracji ukazującego możliwości wykorzystania środków ekspresji i symbolicznego języka sztuki. Zaprezentowanie dzieł sztuki dawnej jako źródła inspiracji ukazującego możliwości wykorzystania środków ekspresji i symbolicznego języka sztuki. </w:t>
            </w:r>
          </w:p>
        </w:tc>
      </w:tr>
    </w:tbl>
    <w:p w14:paraId="47A7C672" w14:textId="77777777" w:rsidR="00892CFB" w:rsidRDefault="00892CFB" w:rsidP="00810598">
      <w:pPr>
        <w:pStyle w:val="Podpunkty"/>
        <w:rPr>
          <w:rFonts w:ascii="Corbel" w:hAnsi="Corbel"/>
          <w:sz w:val="24"/>
          <w:szCs w:val="24"/>
        </w:rPr>
      </w:pPr>
    </w:p>
    <w:p w14:paraId="0A74DA42" w14:textId="77777777" w:rsidR="00612FE1" w:rsidRDefault="00612FE1" w:rsidP="0081059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FE5DD75" w14:textId="77777777" w:rsidR="00612FE1" w:rsidRDefault="00612FE1" w:rsidP="0081059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06DB648" w14:textId="77777777" w:rsidR="00612FE1" w:rsidRDefault="00612FE1" w:rsidP="0081059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F6CDC2" w14:textId="77777777" w:rsidR="00810598" w:rsidRDefault="00810598" w:rsidP="0081059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</w:p>
    <w:p w14:paraId="06407102" w14:textId="77777777" w:rsidR="008535B5" w:rsidRPr="00B169DF" w:rsidRDefault="008535B5" w:rsidP="0081059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13C11EC" w14:textId="77777777" w:rsidR="008535B5" w:rsidRPr="00127DA7" w:rsidRDefault="008535B5" w:rsidP="008535B5">
      <w:pPr>
        <w:spacing w:after="3"/>
        <w:ind w:left="-5" w:right="182" w:hanging="10"/>
        <w:rPr>
          <w:rFonts w:ascii="Corbel" w:hAnsi="Corbel"/>
          <w:sz w:val="24"/>
          <w:szCs w:val="24"/>
        </w:rPr>
      </w:pPr>
    </w:p>
    <w:tbl>
      <w:tblPr>
        <w:tblStyle w:val="TableGrid"/>
        <w:tblW w:w="9244" w:type="dxa"/>
        <w:tblInd w:w="-124" w:type="dxa"/>
        <w:tblCellMar>
          <w:top w:w="45" w:type="dxa"/>
          <w:left w:w="112" w:type="dxa"/>
          <w:right w:w="54" w:type="dxa"/>
        </w:tblCellMar>
        <w:tblLook w:val="04A0" w:firstRow="1" w:lastRow="0" w:firstColumn="1" w:lastColumn="0" w:noHBand="0" w:noVBand="1"/>
      </w:tblPr>
      <w:tblGrid>
        <w:gridCol w:w="1668"/>
        <w:gridCol w:w="5244"/>
        <w:gridCol w:w="2332"/>
      </w:tblGrid>
      <w:tr w:rsidR="008535B5" w:rsidRPr="00127DA7" w14:paraId="4D752574" w14:textId="77777777" w:rsidTr="00604534">
        <w:trPr>
          <w:trHeight w:val="93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886D6B" w14:textId="77777777" w:rsidR="008535B5" w:rsidRPr="00127DA7" w:rsidRDefault="008535B5" w:rsidP="00604534">
            <w:pPr>
              <w:spacing w:after="18"/>
              <w:ind w:right="50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>EK</w:t>
            </w:r>
          </w:p>
          <w:p w14:paraId="14DA5DE4" w14:textId="77777777" w:rsidR="008535B5" w:rsidRPr="00127DA7" w:rsidRDefault="008535B5" w:rsidP="0060453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(efekt uczenia się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0BA43" w14:textId="77777777" w:rsidR="008535B5" w:rsidRPr="00127DA7" w:rsidRDefault="005B6816" w:rsidP="001E1EBB">
            <w:pPr>
              <w:spacing w:after="18"/>
              <w:ind w:left="3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Treść efektu uczenia się</w:t>
            </w:r>
            <w:r w:rsidR="008535B5" w:rsidRPr="00127DA7">
              <w:rPr>
                <w:rFonts w:ascii="Corbel" w:hAnsi="Corbel"/>
                <w:sz w:val="24"/>
                <w:szCs w:val="24"/>
              </w:rPr>
              <w:t xml:space="preserve"> zdefiniowanego dla przedmiotu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066C49" w14:textId="77777777" w:rsidR="008535B5" w:rsidRPr="00FF37F3" w:rsidRDefault="008535B5" w:rsidP="00604534">
            <w:pPr>
              <w:jc w:val="center"/>
              <w:rPr>
                <w:rFonts w:ascii="Corbel" w:hAnsi="Corbel"/>
                <w:sz w:val="24"/>
                <w:szCs w:val="24"/>
                <w:vertAlign w:val="superscript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Odniesienie do efektów kierunkowych</w:t>
            </w:r>
            <w:r>
              <w:rPr>
                <w:rFonts w:ascii="Corbel" w:hAnsi="Corbel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8535B5" w:rsidRPr="00127DA7" w14:paraId="1CEE8D17" w14:textId="77777777" w:rsidTr="00604534">
        <w:trPr>
          <w:trHeight w:val="81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AB393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37DF79" w14:textId="77777777" w:rsidR="008535B5" w:rsidRPr="00127DA7" w:rsidRDefault="008535B5" w:rsidP="003D4299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Nazywa i definiuje podstawowe założenia historii sztuki, rozpoznaje i charakteryzuje tę dyscyplinę wiedzy.  </w:t>
            </w:r>
          </w:p>
          <w:p w14:paraId="09851354" w14:textId="77777777" w:rsidR="008535B5" w:rsidRPr="00127DA7" w:rsidRDefault="008535B5" w:rsidP="003D4299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Wymienia i identyfikuje przemiany w historii sztuki. 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34658" w14:textId="77777777" w:rsidR="008535B5" w:rsidRPr="00127DA7" w:rsidRDefault="008535B5" w:rsidP="00604534">
            <w:pPr>
              <w:ind w:right="57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K_W03, K_W05</w:t>
            </w:r>
          </w:p>
        </w:tc>
      </w:tr>
      <w:tr w:rsidR="008535B5" w:rsidRPr="00127DA7" w14:paraId="5507547D" w14:textId="77777777" w:rsidTr="00604534">
        <w:trPr>
          <w:trHeight w:val="548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A76D25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EK_02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12EA59" w14:textId="77777777" w:rsidR="008535B5" w:rsidRPr="00127DA7" w:rsidRDefault="008535B5" w:rsidP="0060453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Umie formułować i wyrażać własne poglądy i idee w pracach pisemnych i wypowiedziach ustnych. 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B5443A" w14:textId="77777777" w:rsidR="008535B5" w:rsidRPr="00127DA7" w:rsidRDefault="008535B5" w:rsidP="00604534">
            <w:pPr>
              <w:ind w:right="57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K_U08, K_U09</w:t>
            </w:r>
          </w:p>
        </w:tc>
      </w:tr>
      <w:tr w:rsidR="008535B5" w:rsidRPr="00127DA7" w14:paraId="1420B432" w14:textId="77777777" w:rsidTr="00604534">
        <w:trPr>
          <w:trHeight w:val="81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411D13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EK_03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051753" w14:textId="77777777" w:rsidR="008535B5" w:rsidRPr="00127DA7" w:rsidRDefault="008535B5" w:rsidP="003D4299">
            <w:pPr>
              <w:ind w:right="53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 typowych pracach pisemnych i wystąpieniach ustnych analizuje, dokonuje syntez i ocenia różne aspekty historii sztuki.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5CB88D" w14:textId="77777777" w:rsidR="008535B5" w:rsidRPr="00127DA7" w:rsidRDefault="008535B5" w:rsidP="00604534">
            <w:pPr>
              <w:ind w:right="9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K_W05, K_U03, K_U08</w:t>
            </w:r>
          </w:p>
        </w:tc>
      </w:tr>
      <w:tr w:rsidR="008535B5" w:rsidRPr="00127DA7" w14:paraId="033172BD" w14:textId="77777777" w:rsidTr="00604534">
        <w:trPr>
          <w:trHeight w:val="548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AD93C4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EK_04 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AA97C" w14:textId="77777777" w:rsidR="008535B5" w:rsidRPr="00127DA7" w:rsidRDefault="008535B5" w:rsidP="003D4299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Opisuje historię i rozwój teorii sztuki, zna autorów oraz publikacje najważniejszych myśli teoretycznych o sztuce.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4C75F" w14:textId="77777777" w:rsidR="008535B5" w:rsidRPr="00127DA7" w:rsidRDefault="008535B5" w:rsidP="00604534">
            <w:pPr>
              <w:ind w:right="61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K_W03, K_W04, K_K03</w:t>
            </w:r>
          </w:p>
        </w:tc>
      </w:tr>
      <w:tr w:rsidR="008535B5" w:rsidRPr="00127DA7" w14:paraId="6745A514" w14:textId="77777777" w:rsidTr="00604534">
        <w:trPr>
          <w:trHeight w:val="93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B6D5E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EK_05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6F652D" w14:textId="77777777" w:rsidR="008535B5" w:rsidRPr="00127DA7" w:rsidRDefault="008535B5" w:rsidP="003D4299">
            <w:pPr>
              <w:ind w:right="397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Student ma zdolność elastycznego myślenia, posiada umiejętność krytycznego wyrażania opinii, a także podjęcia refleksji na tematy artystyczne.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893866" w14:textId="77777777" w:rsidR="008535B5" w:rsidRPr="00127DA7" w:rsidRDefault="008535B5" w:rsidP="00604534">
            <w:pPr>
              <w:ind w:right="57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K_W05, K_U09</w:t>
            </w:r>
          </w:p>
        </w:tc>
      </w:tr>
      <w:tr w:rsidR="008535B5" w:rsidRPr="00127DA7" w14:paraId="45F7CB8C" w14:textId="77777777" w:rsidTr="00604534">
        <w:trPr>
          <w:trHeight w:val="548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DACC33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EK_06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D8BBDB" w14:textId="77777777" w:rsidR="008535B5" w:rsidRPr="00127DA7" w:rsidRDefault="008535B5" w:rsidP="003D4299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Przeprowadza analizę formalnych jakości dzieła sztuki oraz jego treści.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ABC029" w14:textId="77777777" w:rsidR="008535B5" w:rsidRPr="00127DA7" w:rsidRDefault="008535B5" w:rsidP="00604534">
            <w:pPr>
              <w:ind w:right="57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K_W04, K_W05</w:t>
            </w:r>
          </w:p>
        </w:tc>
      </w:tr>
      <w:tr w:rsidR="008535B5" w:rsidRPr="00127DA7" w14:paraId="30448648" w14:textId="77777777" w:rsidTr="00604534">
        <w:trPr>
          <w:trHeight w:val="93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488DDA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EK_07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76D5C9" w14:textId="77777777" w:rsidR="008535B5" w:rsidRPr="00127DA7" w:rsidRDefault="008535B5" w:rsidP="003D4299">
            <w:pPr>
              <w:ind w:right="29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Podejmuje różne formy czynnego uczestnictwa w kulturze (wydarzenia artystyczne, konferencje naukowe).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F467F1" w14:textId="77777777" w:rsidR="008535B5" w:rsidRPr="00127DA7" w:rsidRDefault="008535B5" w:rsidP="00604534">
            <w:pPr>
              <w:ind w:right="57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8535B5" w:rsidRPr="00127DA7" w14:paraId="57CA787E" w14:textId="77777777" w:rsidTr="00604534">
        <w:trPr>
          <w:trHeight w:val="628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04A34" w14:textId="77777777" w:rsidR="008535B5" w:rsidRPr="00127DA7" w:rsidRDefault="008535B5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Ek_08 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8B82C2" w14:textId="77777777" w:rsidR="008535B5" w:rsidRPr="00127DA7" w:rsidRDefault="008535B5" w:rsidP="003D4299">
            <w:pPr>
              <w:ind w:right="7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Wykazuje wrażliwość estetyczną i potrzebę obcowania ze sztuką, wpływając formująco także na innych. </w:t>
            </w:r>
          </w:p>
        </w:tc>
        <w:tc>
          <w:tcPr>
            <w:tcW w:w="2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242C77" w14:textId="77777777" w:rsidR="008535B5" w:rsidRPr="00127DA7" w:rsidRDefault="008535B5" w:rsidP="00604534">
            <w:pPr>
              <w:ind w:right="57"/>
              <w:jc w:val="center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0D7D5A82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5F3D0" w14:textId="77777777" w:rsidR="00810598" w:rsidRDefault="00810598" w:rsidP="0081059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3.3Treści programowe </w:t>
      </w:r>
    </w:p>
    <w:p w14:paraId="08672A17" w14:textId="77777777" w:rsidR="009F46FC" w:rsidRPr="00B169DF" w:rsidRDefault="009F46FC" w:rsidP="0081059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65851" w14:textId="77777777" w:rsidR="009F46FC" w:rsidRPr="009F46FC" w:rsidRDefault="00810598" w:rsidP="009F46F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7564" w:type="dxa"/>
        <w:tblInd w:w="1260" w:type="dxa"/>
        <w:tblCellMar>
          <w:top w:w="47" w:type="dxa"/>
          <w:left w:w="112" w:type="dxa"/>
          <w:right w:w="295" w:type="dxa"/>
        </w:tblCellMar>
        <w:tblLook w:val="04A0" w:firstRow="1" w:lastRow="0" w:firstColumn="1" w:lastColumn="0" w:noHBand="0" w:noVBand="1"/>
      </w:tblPr>
      <w:tblGrid>
        <w:gridCol w:w="7564"/>
      </w:tblGrid>
      <w:tr w:rsidR="009F46FC" w:rsidRPr="00127DA7" w14:paraId="1A3FB4D3" w14:textId="77777777" w:rsidTr="00604534">
        <w:trPr>
          <w:trHeight w:val="276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3722D2" w14:textId="77777777" w:rsidR="009F46FC" w:rsidRPr="00127DA7" w:rsidRDefault="009F46FC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F46FC" w:rsidRPr="00127DA7" w14:paraId="7D70EAF8" w14:textId="77777777" w:rsidTr="00604534">
        <w:trPr>
          <w:trHeight w:val="1624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08B0BC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>Wprowadzenie.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Omówienie zakresu materiału i specyfiki przedmiotu. Przedstawienie wymogów egzaminacyjnych. Charakterystyka pozycji bibliograficznych z zakresu obowiązkowej i uzupełniającej literatury przedmiotu. Krótka prezentacja zagadnień związanych z metodologią badań nad sztuką ze szczególnym uwzględnieniem najnowszych osiągnięć w tej dziedzinie (artysta</w:t>
            </w:r>
            <w:r w:rsidR="000D35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dzieło – odbiorca). </w:t>
            </w:r>
          </w:p>
        </w:tc>
      </w:tr>
      <w:tr w:rsidR="009F46FC" w:rsidRPr="00127DA7" w14:paraId="5D5F03B8" w14:textId="77777777" w:rsidTr="00604534">
        <w:trPr>
          <w:trHeight w:val="816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321A7" w14:textId="77777777" w:rsidR="009F46FC" w:rsidRPr="00127DA7" w:rsidRDefault="009F46FC" w:rsidP="000D352C">
            <w:pPr>
              <w:ind w:right="656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Antyk grecko-rzymski.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Historyczne, społeczno-ekonomiczne i filozoficzne podstawy rozwoju sztuki w starożytnej Grecji i Rzymie. Ewolucja formy architektonicznej. Analiza porównawcza zespołów architektonicznych  </w:t>
            </w:r>
          </w:p>
        </w:tc>
      </w:tr>
    </w:tbl>
    <w:p w14:paraId="211E9405" w14:textId="77777777" w:rsidR="009F46FC" w:rsidRPr="00127DA7" w:rsidRDefault="009F46FC" w:rsidP="000D352C">
      <w:pPr>
        <w:spacing w:after="0"/>
        <w:ind w:right="862"/>
        <w:rPr>
          <w:rFonts w:ascii="Corbel" w:hAnsi="Corbel"/>
          <w:sz w:val="24"/>
          <w:szCs w:val="24"/>
        </w:rPr>
      </w:pPr>
    </w:p>
    <w:tbl>
      <w:tblPr>
        <w:tblStyle w:val="TableGrid"/>
        <w:tblW w:w="7564" w:type="dxa"/>
        <w:tblInd w:w="1260" w:type="dxa"/>
        <w:tblCellMar>
          <w:top w:w="47" w:type="dxa"/>
          <w:left w:w="112" w:type="dxa"/>
          <w:right w:w="54" w:type="dxa"/>
        </w:tblCellMar>
        <w:tblLook w:val="04A0" w:firstRow="1" w:lastRow="0" w:firstColumn="1" w:lastColumn="0" w:noHBand="0" w:noVBand="1"/>
      </w:tblPr>
      <w:tblGrid>
        <w:gridCol w:w="7564"/>
      </w:tblGrid>
      <w:tr w:rsidR="009F46FC" w:rsidRPr="00127DA7" w14:paraId="70895070" w14:textId="77777777" w:rsidTr="00604534">
        <w:trPr>
          <w:trHeight w:val="1088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1460E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i poszczególnych budowli w Grecji i Rzymie. Rzeźba antyczna. Od idealizmu greckiego po weryzm rzymski. Propagandowe funkcje sztuki. Greckie malarstwo wazowe i malarstwo pompejańskie – obserwacja życia i dążenie do iluzji otaczającej rzeczywistości. </w:t>
            </w:r>
          </w:p>
        </w:tc>
      </w:tr>
      <w:tr w:rsidR="009F46FC" w:rsidRPr="00127DA7" w14:paraId="4B90A029" w14:textId="77777777" w:rsidTr="00604534">
        <w:trPr>
          <w:trHeight w:val="1620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FD238" w14:textId="77777777" w:rsidR="009F46FC" w:rsidRPr="00127DA7" w:rsidRDefault="009F46FC" w:rsidP="000D352C">
            <w:pPr>
              <w:ind w:right="5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Sztuka wczesnochrześcijańska i bizantyńska.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Kształtowanie się podstawowych typów budowli chrześcijańskiej. Związki między formą a funkcją. Narodziny symboliki chrześcijańskiej. Wykształcenie się podstawowych typów ikonograficznych. Ewolucja formy wypowiedzi artystycznej w sztukach przedstawiających na przykładzie zabytków Rawenny. Architektura bizantyńska od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Hagii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Sofii po cerkwie Podkarpacia. Teologia ikony. </w:t>
            </w:r>
          </w:p>
        </w:tc>
      </w:tr>
      <w:tr w:rsidR="009F46FC" w:rsidRPr="00127DA7" w14:paraId="3CEF89CA" w14:textId="77777777" w:rsidTr="00604534">
        <w:trPr>
          <w:trHeight w:val="1620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5D1B5E" w14:textId="77777777" w:rsidR="009F46FC" w:rsidRPr="00127DA7" w:rsidRDefault="009F46FC" w:rsidP="000D352C">
            <w:pPr>
              <w:ind w:right="47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Sztuka islamu, sztuka przedromańska i romańska.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Koncepcje architektury  w islamie. Meczet i pałac. Ornament w kulturze Wschodu i barbarzyńskiego Zachodu. Idea </w:t>
            </w:r>
            <w:proofErr w:type="spellStart"/>
            <w:r w:rsidRPr="00127DA7">
              <w:rPr>
                <w:rFonts w:ascii="Corbel" w:hAnsi="Corbel"/>
                <w:i/>
                <w:sz w:val="24"/>
                <w:szCs w:val="24"/>
              </w:rPr>
              <w:t>renovatioimperii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w sztuce karolińskiej i ottońskiej. Kulturotwórcza rola zakonów. Ewolucja formy świątyni wczesnochrześcijańskiej w architekturze romańskiej. Rzeźba architektoniczna. Podstawowe szkoły architektury i rzeźby romańskiej. Rzemiosło artystyczne. Znaczenie symbolu w sztuce średniowiecznej. </w:t>
            </w:r>
          </w:p>
        </w:tc>
      </w:tr>
      <w:tr w:rsidR="009F46FC" w:rsidRPr="00127DA7" w14:paraId="468B9C26" w14:textId="77777777" w:rsidTr="00604534">
        <w:trPr>
          <w:trHeight w:val="1892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5DD67" w14:textId="77777777" w:rsidR="009F46FC" w:rsidRPr="00127DA7" w:rsidRDefault="009F46FC" w:rsidP="000D352C">
            <w:pPr>
              <w:ind w:right="49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Sztuka gotycka.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Sztuka i ideologia w architekturze katedry gotyckiej. Zróżnicowanie terytorialne.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 xml:space="preserve">Splendor </w:t>
            </w:r>
            <w:proofErr w:type="spellStart"/>
            <w:r w:rsidRPr="00127DA7">
              <w:rPr>
                <w:rFonts w:ascii="Corbel" w:hAnsi="Corbel"/>
                <w:i/>
                <w:sz w:val="24"/>
                <w:szCs w:val="24"/>
              </w:rPr>
              <w:t>luminis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i sztuka witrażu. Walory ekspresywne witrażu we wnętrzu kościelnym. Rzeźba gotycka, wybitni twórcy, najsłynniejsze realizacje. Programy ikonograficzne wielkich katedr gotyckich. Gotyckie malarstwo tablicowe. Średniowieczne malarstwo miniaturowe. Ewolucja obrazu Boga w sztuce. Wzrost zainteresowania otaczającym światem. Idealizm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gotyku międzynarodowego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i realizm mieszczańskiego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stylu łamanego.</w:t>
            </w:r>
          </w:p>
        </w:tc>
      </w:tr>
      <w:tr w:rsidR="009F46FC" w:rsidRPr="00127DA7" w14:paraId="18EA01BB" w14:textId="77777777" w:rsidTr="00604534">
        <w:trPr>
          <w:trHeight w:val="1620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22E93" w14:textId="77777777" w:rsidR="009F46FC" w:rsidRPr="00127DA7" w:rsidRDefault="009F46FC" w:rsidP="000D352C">
            <w:pPr>
              <w:ind w:right="155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Renesans.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Warunki rozwoju sztuki. W renesansowej Florencji, Rzymie, Wenecji  i w miastach Niderlandów. Humanizm i zainteresowanie antykiem. Indywidualizm </w:t>
            </w:r>
          </w:p>
          <w:p w14:paraId="09F1B644" w14:textId="77777777" w:rsidR="009F46FC" w:rsidRPr="00127DA7" w:rsidRDefault="009F46FC" w:rsidP="000D352C">
            <w:pPr>
              <w:ind w:right="37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– artyści i mecenasi. Rozwój teorii sztuki. Architektura i znaczenie formy centralnej. Renesansowy pałac włoski. Sztuki przedstawiające – poszukiwania formalne. Sztuka obrazem świata widzialnego: człowiek i przyroda. Obiektywizacja i indywidualizacja w sztuce. Geniusze renesansu. </w:t>
            </w:r>
          </w:p>
        </w:tc>
      </w:tr>
      <w:tr w:rsidR="009F46FC" w:rsidRPr="00127DA7" w14:paraId="19D7BDA6" w14:textId="77777777" w:rsidTr="00604534">
        <w:trPr>
          <w:trHeight w:val="816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513128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Manieryzm.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Geneza i założenia kierunku w architekturze, rzeźbie i malarstwie.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Palladianizm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. Manierystyczne założenia willowo- ogrodowe. Główne ośrodki rozwoju malarstwa manierystycznego. </w:t>
            </w:r>
          </w:p>
        </w:tc>
      </w:tr>
      <w:tr w:rsidR="009F46FC" w:rsidRPr="00127DA7" w14:paraId="233B8C0A" w14:textId="77777777" w:rsidTr="00604534">
        <w:trPr>
          <w:trHeight w:val="2428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35549" w14:textId="77777777" w:rsidR="009F46FC" w:rsidRPr="00127DA7" w:rsidRDefault="009F46FC" w:rsidP="000D352C">
            <w:pPr>
              <w:ind w:right="158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Barok i rokoko.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Kultura baroku. Sztuka zwierciadłem świata i narzędziem propagandy. Sztuka w służbie Kościoła i monarchii. Integracja sztuk. Subordynacja formy. Barokowe koncepcje urbanistyczne. Kościoły i architektura rezydencjonalna. Ogrody francuskie. Rzeźba w architekturze i złudzenia optyczne. Światło w malarstwie: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tenebryzm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i luminizm chromatyczny. Nowe tematy  w malarstwie. Rozwój technik graficznych. Znaczenie grafiki w propagowaniu twórczości malarzy barokowych. Reprodukcyjne funkcje grafiki. Różnice  w rozwoju sztuki w krajach katolickich i protestanckich na przykładzie Holandii  i Flandrii. Rokoko i dworska elegancja. </w:t>
            </w:r>
          </w:p>
        </w:tc>
      </w:tr>
      <w:tr w:rsidR="009F46FC" w:rsidRPr="00127DA7" w14:paraId="23DC1DD0" w14:textId="77777777" w:rsidTr="00604534">
        <w:trPr>
          <w:trHeight w:val="1888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783027" w14:textId="77777777" w:rsidR="009F46FC" w:rsidRPr="00127DA7" w:rsidRDefault="009F46FC" w:rsidP="000D352C">
            <w:pPr>
              <w:ind w:right="184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Oświecenie i zjawiska zachodzące w sztuce 2 poł. XVIII w. </w:t>
            </w:r>
            <w:r w:rsidRPr="00127DA7">
              <w:rPr>
                <w:rFonts w:ascii="Corbel" w:hAnsi="Corbel"/>
                <w:sz w:val="24"/>
                <w:szCs w:val="24"/>
              </w:rPr>
              <w:t>Klasycyzm  i sentymentalizm. Architektura i sztuki przedstawiające. Inspiracja formami architektury greckiej i rzymskiej, związki z rzeźbą antyczną. Mitologia i historia starożytna a współczesność w sztuce. Nurt sentymentalny w malarstwie. Początki krytyki artystycznej – analiza tekstów źródłowych. Sztuka obrazem złożonych przemian kulturowych zachodzących na przestrzeni dziejów. Zagadnienie treści  i formy. Funkcje sztuki. Społeczna rola artysty</w:t>
            </w:r>
            <w:r w:rsidRPr="00127DA7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9F46FC" w:rsidRPr="00127DA7" w14:paraId="4CDD9091" w14:textId="77777777" w:rsidTr="00604534">
        <w:trPr>
          <w:trHeight w:val="816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707FA4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Sztuka XIX w.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Style historyczne, eklektyzm i nurt inżynieryjny w architekturze. Nowe materiały i funkcjonalizm w architekturze. Romantyzm i realizm w sztukach przedstawiających. Poszukiwania formalne i związki z literaturą. </w:t>
            </w:r>
          </w:p>
        </w:tc>
      </w:tr>
      <w:tr w:rsidR="009F46FC" w:rsidRPr="00127DA7" w14:paraId="021E462D" w14:textId="77777777" w:rsidTr="00604534">
        <w:trPr>
          <w:trHeight w:val="548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FFEA48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>Sztuka lat 1874-1914.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Impresjonizm i narodziny nowej koncepcji obrazu. </w:t>
            </w:r>
          </w:p>
          <w:p w14:paraId="76CBC3AA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Postimresjonizm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i narodziny kubizmu, ekspresjonizmu i rozwój symbolizmu  </w:t>
            </w:r>
          </w:p>
        </w:tc>
      </w:tr>
      <w:tr w:rsidR="009F46FC" w:rsidRPr="00127DA7" w14:paraId="0F590BA5" w14:textId="77777777" w:rsidTr="00604534">
        <w:trPr>
          <w:trHeight w:val="280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76D1BC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w sztuce. Secesja w architekturze, rzeźbie, malarstwie</w:t>
            </w:r>
            <w:r w:rsidRPr="00127DA7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9F46FC" w:rsidRPr="00127DA7" w14:paraId="03AD04E7" w14:textId="77777777" w:rsidTr="00604534">
        <w:trPr>
          <w:trHeight w:val="1084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206419" w14:textId="77777777" w:rsidR="009F46FC" w:rsidRPr="00127DA7" w:rsidRDefault="009F46FC" w:rsidP="000D352C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>Sztuka XIX i początku XX w.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U źródeł zjawisk determinujących rozwój sztuki współczesnej. Przemiany społeczno-polityczne i ekonomiczne. Postęp naukowo</w:t>
            </w:r>
            <w:r w:rsidR="000D35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techniczny a rozwój architektury. Przewrót impresjonistyczny i jego konsekwencje w sztuce. </w:t>
            </w:r>
          </w:p>
        </w:tc>
      </w:tr>
      <w:tr w:rsidR="009F46FC" w:rsidRPr="00127DA7" w14:paraId="1B9D2B2F" w14:textId="77777777" w:rsidTr="00604534">
        <w:trPr>
          <w:trHeight w:val="1084"/>
        </w:trPr>
        <w:tc>
          <w:tcPr>
            <w:tcW w:w="7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1C206" w14:textId="77777777" w:rsidR="009F46FC" w:rsidRPr="00127DA7" w:rsidRDefault="009F46FC" w:rsidP="000D352C">
            <w:pPr>
              <w:ind w:right="342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Sztuka 1 poł. XX w.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Abstrakcjonizm i sztuka czysta, ekspresjonizm i sztuka zaangażowana. Dadaizm, surrealizm i nowe pojęcie sztuki. Odrodzenie realizmu  i sztuka ustrojów totalitarnych. Art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Déco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i wzornictwo przemysłowe,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Bauhaus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 i funkcjonalizm w sztuce. Sztuka w Polsce</w:t>
            </w:r>
            <w:r w:rsidRPr="00127DA7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778E7D17" w14:textId="77777777" w:rsidR="009F46FC" w:rsidRPr="00127DA7" w:rsidRDefault="009F46FC" w:rsidP="00AF2841">
      <w:pPr>
        <w:spacing w:after="0"/>
        <w:rPr>
          <w:rFonts w:ascii="Corbel" w:hAnsi="Corbel"/>
          <w:sz w:val="24"/>
          <w:szCs w:val="24"/>
        </w:rPr>
      </w:pPr>
    </w:p>
    <w:p w14:paraId="51439B02" w14:textId="77777777" w:rsidR="00810598" w:rsidRPr="00B169DF" w:rsidRDefault="00810598" w:rsidP="00810598">
      <w:pPr>
        <w:spacing w:after="0" w:line="240" w:lineRule="auto"/>
        <w:rPr>
          <w:rFonts w:ascii="Corbel" w:hAnsi="Corbel"/>
          <w:sz w:val="24"/>
          <w:szCs w:val="24"/>
        </w:rPr>
      </w:pPr>
    </w:p>
    <w:p w14:paraId="299E6D53" w14:textId="77777777" w:rsidR="00810598" w:rsidRPr="00B169DF" w:rsidRDefault="00810598" w:rsidP="008105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DD4DB93" w14:textId="77777777" w:rsidR="00810598" w:rsidRPr="00B169DF" w:rsidRDefault="00810598" w:rsidP="0081059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0598" w:rsidRPr="00B169DF" w14:paraId="39D75921" w14:textId="77777777" w:rsidTr="00AF2841">
        <w:tc>
          <w:tcPr>
            <w:tcW w:w="9520" w:type="dxa"/>
          </w:tcPr>
          <w:p w14:paraId="29F868C0" w14:textId="2EC0F06F" w:rsidR="00810598" w:rsidRPr="00B169DF" w:rsidRDefault="00810598" w:rsidP="006045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  <w:r w:rsidR="00AF284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10598" w:rsidRPr="00B169DF" w14:paraId="61028888" w14:textId="77777777" w:rsidTr="00AF2841">
        <w:tc>
          <w:tcPr>
            <w:tcW w:w="9520" w:type="dxa"/>
          </w:tcPr>
          <w:p w14:paraId="1583167D" w14:textId="7233228A" w:rsidR="00810598" w:rsidRPr="00B169DF" w:rsidRDefault="00AF2841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Opis i analiza stylistyczna dzieła sztuki. Diagnoza stopnia zaawansowania Grupy.</w:t>
            </w:r>
          </w:p>
        </w:tc>
      </w:tr>
      <w:tr w:rsidR="00AF2841" w:rsidRPr="00B169DF" w14:paraId="6544C39F" w14:textId="77777777" w:rsidTr="00AF2841">
        <w:tc>
          <w:tcPr>
            <w:tcW w:w="9520" w:type="dxa"/>
          </w:tcPr>
          <w:p w14:paraId="482241D7" w14:textId="3CDF2A82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Uczestnictwo w bieżącym życiu artystycznym. Wystawy i konferencje. Tworzenie kalendarium.  Recenzje wystaw. </w:t>
            </w:r>
          </w:p>
        </w:tc>
      </w:tr>
      <w:tr w:rsidR="00AF2841" w:rsidRPr="00B169DF" w14:paraId="6AFB43C2" w14:textId="77777777" w:rsidTr="00AF2841">
        <w:tc>
          <w:tcPr>
            <w:tcW w:w="9520" w:type="dxa"/>
          </w:tcPr>
          <w:p w14:paraId="393CC26B" w14:textId="586E938B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Propozycje metodologiczne w realizacji określonych zadań badawczych  z zakresu historii sztuki. Dobór właściwej metody badawczej. </w:t>
            </w:r>
          </w:p>
        </w:tc>
      </w:tr>
      <w:tr w:rsidR="00AF2841" w:rsidRPr="00B169DF" w14:paraId="30D4F842" w14:textId="77777777" w:rsidTr="00AF2841">
        <w:tc>
          <w:tcPr>
            <w:tcW w:w="9520" w:type="dxa"/>
          </w:tcPr>
          <w:p w14:paraId="44634EDB" w14:textId="251F1EEE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Nauki pomocnicze historii sztuki. Literatura i historia. Paleontologia  i heraldyka. Analiza tekstów źródłowych. </w:t>
            </w:r>
          </w:p>
        </w:tc>
      </w:tr>
      <w:tr w:rsidR="00AF2841" w:rsidRPr="00B169DF" w14:paraId="1B3F66CF" w14:textId="77777777" w:rsidTr="00AF2841">
        <w:tc>
          <w:tcPr>
            <w:tcW w:w="9520" w:type="dxa"/>
          </w:tcPr>
          <w:p w14:paraId="1B154D33" w14:textId="35F2455C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Źródła i opracowania. Specyfika kwerendy naukowej z historii sztuki. </w:t>
            </w:r>
          </w:p>
        </w:tc>
      </w:tr>
      <w:tr w:rsidR="00AF2841" w:rsidRPr="00B169DF" w14:paraId="07E6A991" w14:textId="77777777" w:rsidTr="00AF2841">
        <w:tc>
          <w:tcPr>
            <w:tcW w:w="9520" w:type="dxa"/>
          </w:tcPr>
          <w:p w14:paraId="54B6E7C7" w14:textId="2A5BBD67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Techniki plastyczne w historycznym rozwoju sztuki (malarstwo, rysunek  i grafika, rzemiosło artystyczne) . Analiza obiektów muzealnych. </w:t>
            </w:r>
          </w:p>
        </w:tc>
      </w:tr>
      <w:tr w:rsidR="00AF2841" w:rsidRPr="00B169DF" w14:paraId="25308164" w14:textId="77777777" w:rsidTr="00AF2841">
        <w:tc>
          <w:tcPr>
            <w:tcW w:w="9520" w:type="dxa"/>
          </w:tcPr>
          <w:p w14:paraId="1D3213DB" w14:textId="1C7DF03D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Ornament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>ewolucja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>formy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>plastycznej. Zagadnie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>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atrybucji  i datowania. </w:t>
            </w:r>
          </w:p>
        </w:tc>
      </w:tr>
      <w:tr w:rsidR="00AF2841" w:rsidRPr="00B169DF" w14:paraId="6A226761" w14:textId="77777777" w:rsidTr="00AF2841">
        <w:tc>
          <w:tcPr>
            <w:tcW w:w="9520" w:type="dxa"/>
          </w:tcPr>
          <w:p w14:paraId="29ACED90" w14:textId="26760324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Czytanie dzieła sztuki. Symbol i alegoria. Ikonografia. </w:t>
            </w:r>
          </w:p>
        </w:tc>
      </w:tr>
      <w:tr w:rsidR="00AF2841" w:rsidRPr="00B169DF" w14:paraId="1BAC4DF3" w14:textId="77777777" w:rsidTr="00AF2841">
        <w:tc>
          <w:tcPr>
            <w:tcW w:w="9520" w:type="dxa"/>
          </w:tcPr>
          <w:p w14:paraId="76259AB0" w14:textId="186351A6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Dokumentacja dzieł sztuki. Opracowanie karty inwentaryzacyjnej. </w:t>
            </w:r>
          </w:p>
        </w:tc>
      </w:tr>
      <w:tr w:rsidR="00AF2841" w:rsidRPr="00B169DF" w14:paraId="4BC5E882" w14:textId="77777777" w:rsidTr="00AF2841">
        <w:tc>
          <w:tcPr>
            <w:tcW w:w="9520" w:type="dxa"/>
          </w:tcPr>
          <w:p w14:paraId="7727C538" w14:textId="3540116A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Analiza porównawcza i kontekstualna dzieła sztuki. </w:t>
            </w:r>
          </w:p>
        </w:tc>
      </w:tr>
      <w:tr w:rsidR="00AF2841" w:rsidRPr="00B169DF" w14:paraId="10EE2E4B" w14:textId="77777777" w:rsidTr="00AF2841">
        <w:tc>
          <w:tcPr>
            <w:tcW w:w="9520" w:type="dxa"/>
          </w:tcPr>
          <w:p w14:paraId="3262BCB5" w14:textId="75E8ED9D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Biografie artystyczne twórców. Artysta widziany poprzez swoją twórczość. </w:t>
            </w:r>
          </w:p>
        </w:tc>
      </w:tr>
      <w:tr w:rsidR="00AF2841" w:rsidRPr="00B169DF" w14:paraId="30AAF2C0" w14:textId="77777777" w:rsidTr="00AF2841">
        <w:tc>
          <w:tcPr>
            <w:tcW w:w="9520" w:type="dxa"/>
          </w:tcPr>
          <w:p w14:paraId="1375FE56" w14:textId="03F0A5A3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Tworzenie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>scenariuszy wystaw dzieł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sztuki. Propozycje wystaw tematycznych. </w:t>
            </w:r>
          </w:p>
        </w:tc>
      </w:tr>
      <w:tr w:rsidR="00AF2841" w:rsidRPr="00B169DF" w14:paraId="356398AD" w14:textId="77777777" w:rsidTr="00AF2841">
        <w:tc>
          <w:tcPr>
            <w:tcW w:w="9520" w:type="dxa"/>
          </w:tcPr>
          <w:p w14:paraId="08300605" w14:textId="420F0C98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lastRenderedPageBreak/>
              <w:t xml:space="preserve">Przekrojowe zagadnienia o charakterze monograficznym z zakresu wiedzy objętej programem nauczania przedmiotu (np. sztuka i etyka, sztuka i polityka, sztuka feministyczna i sztuka mniejszości seksualnych). </w:t>
            </w:r>
          </w:p>
        </w:tc>
      </w:tr>
      <w:tr w:rsidR="00AF2841" w:rsidRPr="00B169DF" w14:paraId="3A1F8C7D" w14:textId="77777777" w:rsidTr="00AF2841">
        <w:tc>
          <w:tcPr>
            <w:tcW w:w="9520" w:type="dxa"/>
          </w:tcPr>
          <w:p w14:paraId="15069F72" w14:textId="56630DC4" w:rsidR="00AF2841" w:rsidRPr="00B169DF" w:rsidRDefault="00AF2841" w:rsidP="00AF28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Zjawiska w sztuce najnowszej. Próba charakterystyki i oceny. </w:t>
            </w:r>
          </w:p>
        </w:tc>
      </w:tr>
    </w:tbl>
    <w:p w14:paraId="7544C780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A67D4C" w14:textId="77777777" w:rsidR="00810598" w:rsidRPr="00B169DF" w:rsidRDefault="00810598" w:rsidP="0081059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1021B9EF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6B9D2" w14:textId="77777777" w:rsidR="00810598" w:rsidRPr="00B169DF" w:rsidRDefault="00810598" w:rsidP="0081059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>.:</w:t>
      </w:r>
    </w:p>
    <w:p w14:paraId="4673AFBD" w14:textId="77777777" w:rsidR="00810598" w:rsidRPr="00B169DF" w:rsidRDefault="00810598" w:rsidP="0081059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F29C8A4" w14:textId="77777777" w:rsidR="00810598" w:rsidRPr="00B169DF" w:rsidRDefault="00810598" w:rsidP="0081059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14:paraId="61031364" w14:textId="77777777" w:rsidR="00810598" w:rsidRPr="00B169DF" w:rsidRDefault="00810598" w:rsidP="0081059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4E0BDF09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831D7" w14:textId="77777777" w:rsidR="0001745F" w:rsidRPr="00127DA7" w:rsidRDefault="0001745F" w:rsidP="0001745F">
      <w:pPr>
        <w:spacing w:after="4" w:line="231" w:lineRule="auto"/>
        <w:ind w:left="-4" w:hanging="10"/>
        <w:rPr>
          <w:rFonts w:ascii="Corbel" w:hAnsi="Corbel"/>
          <w:sz w:val="24"/>
          <w:szCs w:val="24"/>
        </w:rPr>
      </w:pPr>
      <w:r w:rsidRPr="00127DA7">
        <w:rPr>
          <w:rFonts w:ascii="Corbel" w:hAnsi="Corbel"/>
          <w:i/>
          <w:sz w:val="24"/>
          <w:szCs w:val="24"/>
        </w:rPr>
        <w:t>Wykład: wykład problemowy/wykład z prezentacją multimedialną</w:t>
      </w:r>
      <w:r>
        <w:rPr>
          <w:rFonts w:ascii="Corbel" w:hAnsi="Corbel"/>
          <w:i/>
          <w:sz w:val="24"/>
          <w:szCs w:val="24"/>
        </w:rPr>
        <w:t>;</w:t>
      </w:r>
    </w:p>
    <w:p w14:paraId="761CC936" w14:textId="77777777" w:rsidR="0001745F" w:rsidRPr="00127DA7" w:rsidRDefault="0001745F" w:rsidP="0001745F">
      <w:pPr>
        <w:spacing w:after="4" w:line="231" w:lineRule="auto"/>
        <w:ind w:left="-4" w:hanging="10"/>
        <w:rPr>
          <w:rFonts w:ascii="Corbel" w:hAnsi="Corbel"/>
          <w:sz w:val="24"/>
          <w:szCs w:val="24"/>
        </w:rPr>
      </w:pPr>
      <w:r w:rsidRPr="00127DA7">
        <w:rPr>
          <w:rFonts w:ascii="Corbel" w:hAnsi="Corbel"/>
          <w:i/>
          <w:sz w:val="24"/>
          <w:szCs w:val="24"/>
        </w:rPr>
        <w:t xml:space="preserve">Analiza tekstów z dyskusją/ metoda projektów (projekt badawczy, wdrożeniowy, praktyczny/ praca w grupach/rozwiązywanie zadań/ dyskusja </w:t>
      </w:r>
    </w:p>
    <w:p w14:paraId="49602117" w14:textId="77777777" w:rsidR="00810598" w:rsidRPr="00B169DF" w:rsidRDefault="00810598" w:rsidP="008105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E24E98" w14:textId="77777777" w:rsidR="00810598" w:rsidRPr="00B169DF" w:rsidRDefault="00810598" w:rsidP="008105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 METODY I KRYTERIA OCENY</w:t>
      </w:r>
    </w:p>
    <w:p w14:paraId="0FEDCB87" w14:textId="77777777" w:rsidR="00810598" w:rsidRPr="00B169DF" w:rsidRDefault="00810598" w:rsidP="008105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A5B743" w14:textId="77777777" w:rsidR="00810598" w:rsidRDefault="00810598" w:rsidP="008105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6074482D" w14:textId="77777777" w:rsidR="004F4721" w:rsidRDefault="004F4721" w:rsidP="008105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01C115" w14:textId="77777777" w:rsidR="004F4721" w:rsidRPr="00127DA7" w:rsidRDefault="004F4721" w:rsidP="004F4721">
      <w:pPr>
        <w:spacing w:after="3"/>
        <w:ind w:left="730" w:right="182" w:hanging="10"/>
        <w:rPr>
          <w:rFonts w:ascii="Corbel" w:hAnsi="Corbel"/>
          <w:sz w:val="24"/>
          <w:szCs w:val="24"/>
        </w:rPr>
      </w:pPr>
    </w:p>
    <w:tbl>
      <w:tblPr>
        <w:tblStyle w:val="TableGrid"/>
        <w:tblW w:w="9348" w:type="dxa"/>
        <w:tblInd w:w="41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4"/>
        <w:gridCol w:w="5104"/>
        <w:gridCol w:w="2260"/>
      </w:tblGrid>
      <w:tr w:rsidR="004F4721" w:rsidRPr="00127DA7" w14:paraId="391FDC6C" w14:textId="77777777" w:rsidTr="00604534">
        <w:trPr>
          <w:trHeight w:val="816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59418F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934D940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7F3EF9" w14:textId="77777777" w:rsidR="004F4721" w:rsidRPr="00127DA7" w:rsidRDefault="005D222A" w:rsidP="0060453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14:paraId="2B9F9E51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94452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Forma zajęć </w:t>
            </w:r>
          </w:p>
          <w:p w14:paraId="1E0ECECA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dydaktycznych (w, ćw</w:t>
            </w:r>
            <w:r w:rsidR="00E415E2">
              <w:rPr>
                <w:rFonts w:ascii="Corbel" w:hAnsi="Corbel"/>
                <w:sz w:val="24"/>
                <w:szCs w:val="24"/>
              </w:rPr>
              <w:t>.</w:t>
            </w:r>
            <w:r w:rsidRPr="00127DA7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F4721" w:rsidRPr="00127DA7" w14:paraId="28BEFA19" w14:textId="77777777" w:rsidTr="00604534">
        <w:trPr>
          <w:trHeight w:val="1448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57E830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341D1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Analiza i interpretacja tekstów kultury, praca w grupach, udział w projekcie, prezentacja multimedialna zagadnienia monograficznego referowanego przez studenta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B0DA98" w14:textId="77777777" w:rsidR="004F4721" w:rsidRPr="00127DA7" w:rsidRDefault="00FC52FA" w:rsidP="00604534">
            <w:pPr>
              <w:ind w:left="7"/>
              <w:jc w:val="center"/>
              <w:rPr>
                <w:rFonts w:ascii="Corbel" w:hAnsi="Corbel"/>
                <w:sz w:val="24"/>
                <w:szCs w:val="24"/>
              </w:rPr>
            </w:pPr>
            <w:r w:rsidRPr="007536F9">
              <w:rPr>
                <w:rFonts w:ascii="Corbel" w:hAnsi="Corbel"/>
                <w:b/>
                <w:sz w:val="24"/>
                <w:szCs w:val="24"/>
              </w:rPr>
              <w:t>w</w:t>
            </w:r>
            <w:r w:rsidR="00A468BA">
              <w:rPr>
                <w:rFonts w:ascii="Corbel" w:hAnsi="Corbel"/>
                <w:b/>
                <w:sz w:val="24"/>
                <w:szCs w:val="24"/>
              </w:rPr>
              <w:t>/ćw.</w:t>
            </w:r>
          </w:p>
        </w:tc>
      </w:tr>
      <w:tr w:rsidR="004F4721" w:rsidRPr="00127DA7" w14:paraId="79BFF630" w14:textId="77777777" w:rsidTr="00604534">
        <w:trPr>
          <w:trHeight w:val="1444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8D54BE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F8D7AF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Analiza i interpretacja tekstów kultury, praca w grupach, udział w projekcie, prezentacja multimedialna zagadnienia monograficznego referowanego przez studenta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774C8A" w14:textId="77777777" w:rsidR="004F4721" w:rsidRPr="00127DA7" w:rsidRDefault="00FC52FA" w:rsidP="00604534">
            <w:pPr>
              <w:ind w:left="7"/>
              <w:jc w:val="center"/>
              <w:rPr>
                <w:rFonts w:ascii="Corbel" w:hAnsi="Corbel"/>
                <w:sz w:val="24"/>
                <w:szCs w:val="24"/>
              </w:rPr>
            </w:pPr>
            <w:r w:rsidRPr="007536F9">
              <w:rPr>
                <w:rFonts w:ascii="Corbel" w:hAnsi="Corbel"/>
                <w:b/>
                <w:sz w:val="24"/>
                <w:szCs w:val="24"/>
              </w:rPr>
              <w:t>w</w:t>
            </w:r>
            <w:r w:rsidR="00A468BA">
              <w:rPr>
                <w:rFonts w:ascii="Corbel" w:hAnsi="Corbel"/>
                <w:b/>
                <w:sz w:val="24"/>
                <w:szCs w:val="24"/>
              </w:rPr>
              <w:t>/ćw.</w:t>
            </w:r>
          </w:p>
        </w:tc>
      </w:tr>
      <w:tr w:rsidR="004F4721" w:rsidRPr="00127DA7" w14:paraId="44AF3F6B" w14:textId="77777777" w:rsidTr="00604534">
        <w:trPr>
          <w:trHeight w:val="1444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48825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F7E542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Analiza i interpretacja tekstów kultury, praca w grupach, udział w projekcie, prezentacja multimedialna zagadnienia monograficznego referowanego przez studenta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22EB72" w14:textId="77777777" w:rsidR="004F4721" w:rsidRPr="00127DA7" w:rsidRDefault="00FC52FA" w:rsidP="00604534">
            <w:pPr>
              <w:ind w:left="7"/>
              <w:jc w:val="center"/>
              <w:rPr>
                <w:rFonts w:ascii="Corbel" w:hAnsi="Corbel"/>
                <w:sz w:val="24"/>
                <w:szCs w:val="24"/>
              </w:rPr>
            </w:pPr>
            <w:r w:rsidRPr="007536F9">
              <w:rPr>
                <w:rFonts w:ascii="Corbel" w:hAnsi="Corbel"/>
                <w:b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/ćw</w:t>
            </w:r>
            <w:r w:rsidR="00E415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4721" w:rsidRPr="00127DA7" w14:paraId="1C28C5B5" w14:textId="77777777" w:rsidTr="00604534">
        <w:trPr>
          <w:trHeight w:val="1448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0BEE5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481490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Analiza i interpretacja tekstów kultury, praca w grupach, udział w projekcie, prezentacja multimedialna zagadnienia monograficznego referowanego przez studenta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4982B9" w14:textId="77777777" w:rsidR="004F4721" w:rsidRPr="00127DA7" w:rsidRDefault="00FC52FA" w:rsidP="00604534">
            <w:pPr>
              <w:ind w:left="7"/>
              <w:jc w:val="center"/>
              <w:rPr>
                <w:rFonts w:ascii="Corbel" w:hAnsi="Corbel"/>
                <w:sz w:val="24"/>
                <w:szCs w:val="24"/>
              </w:rPr>
            </w:pPr>
            <w:r w:rsidRPr="007536F9">
              <w:rPr>
                <w:rFonts w:ascii="Corbel" w:hAnsi="Corbel"/>
                <w:b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/ćw</w:t>
            </w:r>
            <w:r w:rsidR="00E415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4721" w:rsidRPr="00127DA7" w14:paraId="46111755" w14:textId="77777777" w:rsidTr="00604534">
        <w:trPr>
          <w:trHeight w:val="1444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3563B4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3EDE04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Analiza i interpretacja tekstów kultury, praca w grupach, udział w projekcie, prezentacja multimedialna zagadnienia monograficznego referowanego przez studenta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D7E8F7" w14:textId="77777777" w:rsidR="004F4721" w:rsidRPr="00127DA7" w:rsidRDefault="00FC52FA" w:rsidP="00604534">
            <w:pPr>
              <w:ind w:left="7"/>
              <w:jc w:val="center"/>
              <w:rPr>
                <w:rFonts w:ascii="Corbel" w:hAnsi="Corbel"/>
                <w:sz w:val="24"/>
                <w:szCs w:val="24"/>
              </w:rPr>
            </w:pPr>
            <w:r w:rsidRPr="007536F9">
              <w:rPr>
                <w:rFonts w:ascii="Corbel" w:hAnsi="Corbel"/>
                <w:b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/ćw</w:t>
            </w:r>
            <w:r w:rsidR="00E415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4721" w:rsidRPr="00127DA7" w14:paraId="7A51E0C8" w14:textId="77777777" w:rsidTr="00604534">
        <w:trPr>
          <w:trHeight w:val="369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B8FC49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B33F49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Praca pisemna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8F80EC" w14:textId="77777777" w:rsidR="004F4721" w:rsidRPr="00127DA7" w:rsidRDefault="00FC52FA" w:rsidP="00604534">
            <w:pPr>
              <w:ind w:left="11"/>
              <w:jc w:val="center"/>
              <w:rPr>
                <w:rFonts w:ascii="Corbel" w:hAnsi="Corbel"/>
                <w:sz w:val="24"/>
                <w:szCs w:val="24"/>
              </w:rPr>
            </w:pPr>
            <w:r w:rsidRPr="007536F9">
              <w:rPr>
                <w:rFonts w:ascii="Corbel" w:hAnsi="Corbel"/>
                <w:b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/ćw</w:t>
            </w:r>
            <w:r w:rsidR="00E415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4721" w:rsidRPr="00127DA7" w14:paraId="10E8C1C1" w14:textId="77777777" w:rsidTr="00604534">
        <w:trPr>
          <w:trHeight w:val="363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294D05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7C9619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Uczestnictwo w wydarzeniu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9742C1" w14:textId="77777777" w:rsidR="004F4721" w:rsidRPr="007536F9" w:rsidRDefault="004F4721" w:rsidP="00604534">
            <w:pPr>
              <w:jc w:val="center"/>
              <w:rPr>
                <w:rFonts w:ascii="Corbel" w:hAnsi="Corbel"/>
                <w:sz w:val="20"/>
                <w:szCs w:val="20"/>
              </w:rPr>
            </w:pPr>
            <w:r w:rsidRPr="007536F9">
              <w:rPr>
                <w:rFonts w:ascii="Corbel" w:hAnsi="Corbel"/>
                <w:sz w:val="20"/>
                <w:szCs w:val="20"/>
              </w:rPr>
              <w:t>W RAMACH PRACY WŁASNEJ</w:t>
            </w:r>
          </w:p>
        </w:tc>
      </w:tr>
      <w:tr w:rsidR="004F4721" w:rsidRPr="00127DA7" w14:paraId="0B2861C3" w14:textId="77777777" w:rsidTr="00604534">
        <w:trPr>
          <w:trHeight w:val="256"/>
        </w:trPr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5DC235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F054D4" w14:textId="77777777" w:rsidR="004F4721" w:rsidRPr="00127DA7" w:rsidRDefault="004F4721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F3203B" w14:textId="77777777" w:rsidR="004F4721" w:rsidRPr="00127DA7" w:rsidRDefault="00FC52FA" w:rsidP="00604534">
            <w:pPr>
              <w:ind w:left="7"/>
              <w:jc w:val="center"/>
              <w:rPr>
                <w:rFonts w:ascii="Corbel" w:hAnsi="Corbel"/>
                <w:sz w:val="24"/>
                <w:szCs w:val="24"/>
              </w:rPr>
            </w:pPr>
            <w:r w:rsidRPr="007536F9">
              <w:rPr>
                <w:rFonts w:ascii="Corbel" w:hAnsi="Corbel"/>
                <w:b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/ćw</w:t>
            </w:r>
            <w:r w:rsidR="00E415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73B1FBA" w14:textId="77777777" w:rsidR="004F4721" w:rsidRPr="00127DA7" w:rsidRDefault="004F4721" w:rsidP="004F4721">
      <w:pPr>
        <w:spacing w:after="0"/>
        <w:rPr>
          <w:rFonts w:ascii="Corbel" w:hAnsi="Corbel"/>
          <w:sz w:val="24"/>
          <w:szCs w:val="24"/>
        </w:rPr>
      </w:pPr>
    </w:p>
    <w:p w14:paraId="223CEAA7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2D878" w14:textId="77777777" w:rsidR="00810598" w:rsidRDefault="00810598" w:rsidP="008105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 Warunki zaliczenia przedmiotu (kryteria oceniania)</w:t>
      </w:r>
    </w:p>
    <w:p w14:paraId="0637383B" w14:textId="77777777" w:rsidR="00A35A1F" w:rsidRDefault="00A35A1F" w:rsidP="008105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F74F199" w14:textId="77777777" w:rsidR="005D222A" w:rsidRPr="00127DA7" w:rsidRDefault="005D222A" w:rsidP="005D222A">
      <w:pPr>
        <w:spacing w:after="0"/>
        <w:rPr>
          <w:rFonts w:ascii="Corbel" w:hAnsi="Corbel"/>
          <w:sz w:val="24"/>
          <w:szCs w:val="24"/>
        </w:rPr>
      </w:pPr>
    </w:p>
    <w:tbl>
      <w:tblPr>
        <w:tblStyle w:val="TableGrid"/>
        <w:tblW w:w="9272" w:type="dxa"/>
        <w:tblInd w:w="412" w:type="dxa"/>
        <w:tblCellMar>
          <w:top w:w="51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9272"/>
      </w:tblGrid>
      <w:tr w:rsidR="005D222A" w:rsidRPr="00127DA7" w14:paraId="5C539757" w14:textId="77777777" w:rsidTr="00604534">
        <w:trPr>
          <w:trHeight w:val="4040"/>
        </w:trPr>
        <w:tc>
          <w:tcPr>
            <w:tcW w:w="9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653CF9" w14:textId="77777777" w:rsidR="005D222A" w:rsidRPr="00AF1039" w:rsidRDefault="005D222A" w:rsidP="00604534">
            <w:pPr>
              <w:rPr>
                <w:rFonts w:ascii="Corbel" w:hAnsi="Corbel"/>
                <w:b/>
                <w:sz w:val="24"/>
                <w:szCs w:val="24"/>
              </w:rPr>
            </w:pPr>
            <w:r w:rsidRPr="00AF1039">
              <w:rPr>
                <w:rFonts w:ascii="Corbel" w:hAnsi="Corbel"/>
                <w:b/>
                <w:sz w:val="24"/>
                <w:szCs w:val="24"/>
              </w:rPr>
              <w:t xml:space="preserve">WYKŁAD: </w:t>
            </w:r>
          </w:p>
          <w:p w14:paraId="0AE0CD64" w14:textId="77777777" w:rsidR="005D222A" w:rsidRPr="00127DA7" w:rsidRDefault="005D222A" w:rsidP="00604534">
            <w:pPr>
              <w:spacing w:line="239" w:lineRule="auto"/>
              <w:ind w:right="5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Wykonanie pracy semestralnej zaliczeniowej lub uczestnictwo w wydarzeniu o charakterze naukowym bądź artystycznym (sesja naukowa, prelekcja, wernisaż wystawy)  Egzamin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końcoworoczny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pisemny </w:t>
            </w:r>
            <w:r w:rsidR="002661A2">
              <w:rPr>
                <w:rFonts w:ascii="Corbel" w:hAnsi="Corbel"/>
                <w:sz w:val="24"/>
                <w:szCs w:val="24"/>
              </w:rPr>
              <w:t>z pytaniami otwartymi;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3419E4" w14:textId="77777777" w:rsidR="005D222A" w:rsidRPr="00127DA7" w:rsidRDefault="005D222A" w:rsidP="00604534">
            <w:pPr>
              <w:spacing w:line="241" w:lineRule="auto"/>
              <w:ind w:right="49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Praca zaliczeniowa (dokumentacja wybranego obiektu lub prezentacja multimedialna wybranego zagadnienia monograficznego) i/lub colloquium z zakresu omawianego materiału.  Uczestnictwo w przygotowaniu wydarzenia o charakterze naukowym bądź artystycznym WYMOGI EGZAMINACYJNE: </w:t>
            </w:r>
          </w:p>
          <w:p w14:paraId="02D2323F" w14:textId="77777777" w:rsidR="005D222A" w:rsidRPr="00127DA7" w:rsidRDefault="005D222A" w:rsidP="00604534">
            <w:pPr>
              <w:spacing w:line="239" w:lineRule="auto"/>
              <w:ind w:right="725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Odpowiedź na pytania, spójna i logiczna wykorzystująca podstawy metodologii historii sztuki  i selektywnie stosująca wiedzę ogólną dotyczącą charakterystyki poszczególnych epok rozwoju kultury i ich przedstawicieli.   </w:t>
            </w:r>
          </w:p>
          <w:p w14:paraId="54DE5C73" w14:textId="77777777" w:rsidR="005D222A" w:rsidRPr="00AF1039" w:rsidRDefault="005D222A" w:rsidP="00604534">
            <w:pPr>
              <w:rPr>
                <w:rFonts w:ascii="Corbel" w:hAnsi="Corbel"/>
                <w:b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1039">
              <w:rPr>
                <w:rFonts w:ascii="Corbel" w:hAnsi="Corbel"/>
                <w:b/>
                <w:sz w:val="24"/>
                <w:szCs w:val="24"/>
              </w:rPr>
              <w:t xml:space="preserve">KRYTERIA OCENY: </w:t>
            </w:r>
          </w:p>
          <w:p w14:paraId="718D7F25" w14:textId="77777777" w:rsidR="005D222A" w:rsidRPr="00127DA7" w:rsidRDefault="005D222A" w:rsidP="00604534">
            <w:pPr>
              <w:ind w:right="2387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aktywność w trakcie zajęć (udział w dyskusji i w pracy zespołowej);  wartość merytoryczna i projekt prezentacji oraz sposób jej przedstawienia;  </w:t>
            </w:r>
          </w:p>
        </w:tc>
      </w:tr>
      <w:tr w:rsidR="005D222A" w:rsidRPr="00127DA7" w14:paraId="4F275901" w14:textId="77777777" w:rsidTr="00604534">
        <w:trPr>
          <w:trHeight w:val="5689"/>
        </w:trPr>
        <w:tc>
          <w:tcPr>
            <w:tcW w:w="9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E1C9D6" w14:textId="77777777" w:rsidR="00AF1039" w:rsidRDefault="005D222A" w:rsidP="0060453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lastRenderedPageBreak/>
              <w:t>umiejętność zaprezentowania na egzaminie wiedzy nabytej w ramach przedmiotu oraz poziom tej wiedzy.</w:t>
            </w:r>
          </w:p>
          <w:p w14:paraId="2A08D96E" w14:textId="77777777" w:rsidR="005D222A" w:rsidRPr="00127DA7" w:rsidRDefault="005D222A" w:rsidP="0060453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308A1DC4" w14:textId="77777777" w:rsidR="005D222A" w:rsidRPr="00127DA7" w:rsidRDefault="005D222A" w:rsidP="00604534">
            <w:pPr>
              <w:spacing w:after="2" w:line="242" w:lineRule="auto"/>
              <w:ind w:right="50"/>
              <w:rPr>
                <w:rFonts w:ascii="Corbel" w:hAnsi="Corbel"/>
                <w:sz w:val="24"/>
                <w:szCs w:val="24"/>
              </w:rPr>
            </w:pPr>
            <w:r w:rsidRPr="00AF1039">
              <w:rPr>
                <w:rFonts w:ascii="Corbel" w:hAnsi="Corbel"/>
                <w:b/>
                <w:sz w:val="24"/>
                <w:szCs w:val="24"/>
              </w:rPr>
              <w:t>EGZAMIN – SKALA OCEN: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DA7">
              <w:rPr>
                <w:rFonts w:ascii="Corbel" w:hAnsi="Corbel"/>
                <w:b/>
                <w:sz w:val="24"/>
                <w:szCs w:val="24"/>
              </w:rPr>
              <w:t>ocena bardzo dobra: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bardzo dobra znajomość podstawowych epok rozwoju sztuki obejmująca umiejętność opisu i charakterystyki w ujęciu chronologicznym podstawowych tendencji rozwojowych ze szczególnym uwzględnieniem sztuki polskiej, bardzo dobra znajomość kontekstów kulturowych, bardzo dobra umiejętność analizy tekstów kultury z wykorzystaniem podstawowych metod badawczych historii sztuki, potrafi dokonać określenia przynależności stylistycznej, precyzyjnej atrybucji i datowania dzieła sztuki.  </w:t>
            </w:r>
            <w:r w:rsidRPr="00127DA7">
              <w:rPr>
                <w:rFonts w:ascii="Corbel" w:hAnsi="Corbel"/>
                <w:sz w:val="24"/>
                <w:szCs w:val="24"/>
              </w:rPr>
              <w:tab/>
            </w: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ocena plus dobra: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jak wyżej z nieznacznymi niedociągnięciami, szczególnie w zakresie atrybucji  i datowania dzieła sztuki              </w:t>
            </w:r>
          </w:p>
          <w:p w14:paraId="3DA4A2A6" w14:textId="77777777" w:rsidR="005D222A" w:rsidRPr="00127DA7" w:rsidRDefault="005D222A" w:rsidP="00604534">
            <w:pPr>
              <w:spacing w:line="239" w:lineRule="auto"/>
              <w:ind w:right="139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ocena dobra: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możliwy szerszy zakres niedociągnięć: słabsza umiejętność wykorzystania podstaw metodologii historii sztuki, bardziej ogólnikowa charakterystyka epok rozwoju sztuki i jej kontekstów oraz mniejsza umiejętność stylistycznego przyporządkowania dzieła sztuki w ciągu dziejów rozwoju kultury </w:t>
            </w: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ocena plus dostateczna: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zadowalająca znajomość podstawowych epok rozwoju sztuki, zadowalająca umiejętność analizy tekstów kultury, słabo wykształcona umiejętność usytuowania dzieła sztuki  w kontekście kulturowym </w:t>
            </w:r>
          </w:p>
          <w:p w14:paraId="700087DA" w14:textId="77777777" w:rsidR="005D222A" w:rsidRPr="00127DA7" w:rsidRDefault="005D222A" w:rsidP="00604534">
            <w:pPr>
              <w:ind w:right="37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 xml:space="preserve">ocena dostateczna: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zadowalająca znajomość głównych epok rozwoju sztuki, zadowalająca umiejętność krytycznej analizy tekstów kultury, brak umiejętności atrybucji i datowania w oparciu  o podstawowe metody badawcze historii sztuki </w:t>
            </w:r>
            <w:r w:rsidRPr="00127DA7">
              <w:rPr>
                <w:rFonts w:ascii="Corbel" w:hAnsi="Corbel"/>
                <w:b/>
                <w:sz w:val="24"/>
                <w:szCs w:val="24"/>
              </w:rPr>
              <w:t>ocena niedostateczna: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niezadowalająca znajomość podstawowych epok rozwoju sztuki, brak umiejętności krytycznej analizy tekstów kultury oraz inne braki w zakresie efektów kształcenia zdefiniowanych dla przedmiotu.  </w:t>
            </w:r>
          </w:p>
          <w:p w14:paraId="5F68B652" w14:textId="77777777" w:rsidR="005D222A" w:rsidRPr="00127DA7" w:rsidRDefault="005D222A" w:rsidP="00604534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E66D0" w14:textId="77777777" w:rsidR="005D222A" w:rsidRPr="00B169DF" w:rsidRDefault="005D222A" w:rsidP="008105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0AFF2B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C0B02" w14:textId="77777777" w:rsidR="00810598" w:rsidRPr="00B169DF" w:rsidRDefault="00810598" w:rsidP="0081059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6F2544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10598" w:rsidRPr="00B169DF" w14:paraId="0A03FEA0" w14:textId="77777777" w:rsidTr="00604534">
        <w:tc>
          <w:tcPr>
            <w:tcW w:w="4962" w:type="dxa"/>
            <w:vAlign w:val="center"/>
          </w:tcPr>
          <w:p w14:paraId="31F57DDE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EA7129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10598" w:rsidRPr="00B169DF" w14:paraId="6C3582C9" w14:textId="77777777" w:rsidTr="00604534">
        <w:tc>
          <w:tcPr>
            <w:tcW w:w="4962" w:type="dxa"/>
          </w:tcPr>
          <w:p w14:paraId="564BF39A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ACD2C9E" w14:textId="77777777" w:rsidR="00810598" w:rsidRPr="00B169DF" w:rsidRDefault="003E777F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10598" w:rsidRPr="00B169DF" w14:paraId="162CF24A" w14:textId="77777777" w:rsidTr="00604534">
        <w:tc>
          <w:tcPr>
            <w:tcW w:w="4962" w:type="dxa"/>
          </w:tcPr>
          <w:p w14:paraId="5BE74D9B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9256C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3D9293" w14:textId="77777777" w:rsidR="00810598" w:rsidRPr="00B169DF" w:rsidRDefault="000D18A9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10598" w:rsidRPr="00B169DF" w14:paraId="13756301" w14:textId="77777777" w:rsidTr="00604534">
        <w:tc>
          <w:tcPr>
            <w:tcW w:w="4962" w:type="dxa"/>
          </w:tcPr>
          <w:p w14:paraId="5557AF0A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FE2E847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EF5B6DF" w14:textId="77777777" w:rsidR="00810598" w:rsidRPr="00B169DF" w:rsidRDefault="000D18A9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10598" w:rsidRPr="00B169DF" w14:paraId="24F91A44" w14:textId="77777777" w:rsidTr="00604534">
        <w:tc>
          <w:tcPr>
            <w:tcW w:w="4962" w:type="dxa"/>
          </w:tcPr>
          <w:p w14:paraId="1963D69C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2CEFD2" w14:textId="77777777" w:rsidR="00810598" w:rsidRPr="00B169DF" w:rsidRDefault="00176A4E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810598" w:rsidRPr="00B169DF" w14:paraId="7C064FD7" w14:textId="77777777" w:rsidTr="00604534">
        <w:tc>
          <w:tcPr>
            <w:tcW w:w="4962" w:type="dxa"/>
          </w:tcPr>
          <w:p w14:paraId="0371676B" w14:textId="77777777" w:rsidR="00810598" w:rsidRPr="00B169DF" w:rsidRDefault="00810598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9916A4" w14:textId="77777777" w:rsidR="00810598" w:rsidRPr="00B169DF" w:rsidRDefault="003E777F" w:rsidP="006045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931E923" w14:textId="77777777" w:rsidR="00810598" w:rsidRPr="00B169DF" w:rsidRDefault="00810598" w:rsidP="0081059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AC9AB46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C61D1" w14:textId="77777777" w:rsidR="00810598" w:rsidRPr="00B169DF" w:rsidRDefault="00810598" w:rsidP="008105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77014A0B" w14:textId="77777777" w:rsidR="00810598" w:rsidRPr="00B169DF" w:rsidRDefault="00810598" w:rsidP="0081059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10598" w:rsidRPr="00B169DF" w14:paraId="0460F44C" w14:textId="77777777" w:rsidTr="00604534">
        <w:trPr>
          <w:trHeight w:val="397"/>
        </w:trPr>
        <w:tc>
          <w:tcPr>
            <w:tcW w:w="3544" w:type="dxa"/>
          </w:tcPr>
          <w:p w14:paraId="07826DE7" w14:textId="77777777" w:rsidR="00810598" w:rsidRPr="00B169DF" w:rsidRDefault="00810598" w:rsidP="00604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BEEB98" w14:textId="77777777" w:rsidR="00810598" w:rsidRPr="00B169DF" w:rsidRDefault="00A34FCF" w:rsidP="00604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10598" w:rsidRPr="00B169DF" w14:paraId="6EADC40E" w14:textId="77777777" w:rsidTr="00604534">
        <w:trPr>
          <w:trHeight w:val="397"/>
        </w:trPr>
        <w:tc>
          <w:tcPr>
            <w:tcW w:w="3544" w:type="dxa"/>
          </w:tcPr>
          <w:p w14:paraId="1688C56E" w14:textId="77777777" w:rsidR="00810598" w:rsidRPr="00B169DF" w:rsidRDefault="00810598" w:rsidP="00604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0ABAD2" w14:textId="77777777" w:rsidR="00810598" w:rsidRPr="00B169DF" w:rsidRDefault="00A34FCF" w:rsidP="00604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B474F04" w14:textId="77777777" w:rsidR="00810598" w:rsidRPr="00B169DF" w:rsidRDefault="00810598" w:rsidP="008105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AEFEBC" w14:textId="77777777" w:rsidR="00810598" w:rsidRDefault="00810598" w:rsidP="008105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7. LITERATURA</w:t>
      </w:r>
    </w:p>
    <w:p w14:paraId="696F2133" w14:textId="77777777" w:rsidR="003E777F" w:rsidRDefault="003E777F" w:rsidP="008105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59967D" w14:textId="77777777" w:rsidR="003E777F" w:rsidRDefault="003E777F" w:rsidP="008105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F2800" w14:textId="77777777" w:rsidR="003E777F" w:rsidRPr="00127DA7" w:rsidRDefault="003E777F" w:rsidP="003E777F">
      <w:pPr>
        <w:spacing w:after="18"/>
        <w:ind w:right="8196"/>
        <w:jc w:val="center"/>
        <w:rPr>
          <w:rFonts w:ascii="Corbel" w:hAnsi="Corbel"/>
          <w:sz w:val="24"/>
          <w:szCs w:val="24"/>
        </w:rPr>
      </w:pPr>
    </w:p>
    <w:tbl>
      <w:tblPr>
        <w:tblStyle w:val="TableGrid"/>
        <w:tblW w:w="7484" w:type="dxa"/>
        <w:tblInd w:w="612" w:type="dxa"/>
        <w:tblCellMar>
          <w:top w:w="51" w:type="dxa"/>
          <w:left w:w="108" w:type="dxa"/>
          <w:right w:w="119" w:type="dxa"/>
        </w:tblCellMar>
        <w:tblLook w:val="04A0" w:firstRow="1" w:lastRow="0" w:firstColumn="1" w:lastColumn="0" w:noHBand="0" w:noVBand="1"/>
      </w:tblPr>
      <w:tblGrid>
        <w:gridCol w:w="7484"/>
      </w:tblGrid>
      <w:tr w:rsidR="003E777F" w:rsidRPr="00127DA7" w14:paraId="0BB321B8" w14:textId="77777777" w:rsidTr="00604534">
        <w:trPr>
          <w:trHeight w:val="10999"/>
        </w:trPr>
        <w:tc>
          <w:tcPr>
            <w:tcW w:w="7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DE8C19" w14:textId="77777777" w:rsidR="003E777F" w:rsidRPr="00127DA7" w:rsidRDefault="003E777F" w:rsidP="00604534">
            <w:pPr>
              <w:spacing w:after="218"/>
              <w:ind w:left="72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03B17DEB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WPROWADZENIE DO HISTORII SZTUKI </w:t>
            </w:r>
          </w:p>
          <w:p w14:paraId="4B3843E3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d’Alleva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Metody i teorie historii sztuki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Kraków 2008. </w:t>
            </w:r>
          </w:p>
          <w:p w14:paraId="4891390D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Woellflin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Podstawowe pojęcia historii sztuki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[1915], Gdańsk 2006. </w:t>
            </w:r>
          </w:p>
          <w:p w14:paraId="06467C8C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OPRACOWANIA OGÓLNE </w:t>
            </w:r>
          </w:p>
          <w:p w14:paraId="5924ABA6" w14:textId="77777777" w:rsidR="003E777F" w:rsidRPr="00127DA7" w:rsidRDefault="003E777F" w:rsidP="00604534">
            <w:pPr>
              <w:spacing w:line="239" w:lineRule="auto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J. Białostocki,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cenniejsza niż złoto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t. I-II, Warszawa 1969 i następne wydania, szczególnie: Warszawa 2001. </w:t>
            </w:r>
          </w:p>
          <w:p w14:paraId="6ED9E042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Gombrich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O sztuce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1997. </w:t>
            </w:r>
          </w:p>
          <w:p w14:paraId="377D45D4" w14:textId="77777777" w:rsidR="003E777F" w:rsidRPr="00127DA7" w:rsidRDefault="003E777F" w:rsidP="00604534">
            <w:pPr>
              <w:spacing w:line="239" w:lineRule="auto"/>
              <w:ind w:right="178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M. Rzepińska,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Siedem wieków malarstwa europejskiego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1979. Dzieje sztuki polskiej, wyd. Kluszczyński, Kraków 2005. </w:t>
            </w:r>
          </w:p>
          <w:p w14:paraId="5BECA79C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STAROŻYTNOŚĆ </w:t>
            </w:r>
          </w:p>
          <w:p w14:paraId="20E70475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E. Papuci-Władyka,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starożytnej Grecji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Warszawa-Kraków 2001. </w:t>
            </w:r>
          </w:p>
          <w:p w14:paraId="59A2CED9" w14:textId="77777777" w:rsidR="003E777F" w:rsidRPr="00127DA7" w:rsidRDefault="003E777F" w:rsidP="00604534">
            <w:pPr>
              <w:spacing w:line="23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Stierlin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Architektura świata. Imperium Romanum. Od Etrusków do upadku cesarstwa rzymskiego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1997. </w:t>
            </w:r>
          </w:p>
          <w:p w14:paraId="55E64C92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SZTUKA WCZESNOCHRZEŚCIJAŃSKA I BIZANTYŃSKA </w:t>
            </w:r>
          </w:p>
          <w:p w14:paraId="7F1472E6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J. Filarska,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Początki sztuki chrześcijańskiej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Lublin 1986. </w:t>
            </w:r>
          </w:p>
          <w:p w14:paraId="4E88D70B" w14:textId="77777777" w:rsidR="003E777F" w:rsidRPr="00127DA7" w:rsidRDefault="003E777F" w:rsidP="003E777F">
            <w:pPr>
              <w:spacing w:line="239" w:lineRule="auto"/>
              <w:ind w:left="1" w:right="25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Uspienski,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Teologia ikony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Poznań 1993. SZTUKA ŚREDNIOWIECZNA </w:t>
            </w:r>
          </w:p>
          <w:p w14:paraId="72AE93A4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i/>
                <w:sz w:val="24"/>
                <w:szCs w:val="24"/>
              </w:rPr>
              <w:t>Sztuka romańska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Architektura, rzeźba, malarstwo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red. R. Toman, wyd. </w:t>
            </w:r>
          </w:p>
          <w:p w14:paraId="2E62E1D5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Koenemann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2004. </w:t>
            </w:r>
          </w:p>
          <w:p w14:paraId="227E678C" w14:textId="77777777" w:rsidR="003E777F" w:rsidRPr="00127DA7" w:rsidRDefault="003E777F" w:rsidP="00604534">
            <w:pPr>
              <w:spacing w:line="239" w:lineRule="auto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i/>
                <w:sz w:val="24"/>
                <w:szCs w:val="24"/>
              </w:rPr>
              <w:t>Gotyk. Architektura, rzeźba, malarstwo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red. R. Toman wyd.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Koenemann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2000. SZTUKA NOWOŻYTNA </w:t>
            </w:r>
          </w:p>
          <w:p w14:paraId="66571E0E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i/>
                <w:sz w:val="24"/>
                <w:szCs w:val="24"/>
              </w:rPr>
              <w:t>Renesans w sztuce włoskiej. Architektura, rzeźba, malarstwo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red. R. Toman, wyd. </w:t>
            </w:r>
          </w:p>
          <w:p w14:paraId="3728E1C4" w14:textId="77777777" w:rsidR="003E777F" w:rsidRPr="00127DA7" w:rsidRDefault="003E777F" w:rsidP="003E777F">
            <w:pPr>
              <w:ind w:left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Koenemann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2000. </w:t>
            </w:r>
          </w:p>
          <w:p w14:paraId="3669FE83" w14:textId="77777777" w:rsidR="003E777F" w:rsidRPr="00127DA7" w:rsidRDefault="003E777F" w:rsidP="003E777F">
            <w:pPr>
              <w:spacing w:after="4" w:line="239" w:lineRule="auto"/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i/>
                <w:sz w:val="24"/>
                <w:szCs w:val="24"/>
              </w:rPr>
              <w:t>Sztuka baroku. Architektura, rzeźba, malarstwo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red. R. Toman, wyd.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Koenemann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2004. </w:t>
            </w:r>
          </w:p>
          <w:p w14:paraId="1B55A70F" w14:textId="77777777" w:rsidR="003E777F" w:rsidRPr="00127DA7" w:rsidRDefault="003E777F" w:rsidP="003E777F">
            <w:pPr>
              <w:spacing w:line="239" w:lineRule="auto"/>
              <w:ind w:left="1" w:right="25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Karpowicz,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Barok w Polsce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1991. SZTUKA NOWOCZESNA </w:t>
            </w:r>
          </w:p>
          <w:p w14:paraId="3FF69828" w14:textId="77777777" w:rsidR="003E777F" w:rsidRPr="00127DA7" w:rsidRDefault="003E777F" w:rsidP="003E777F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  <w:lang w:val="en-US"/>
              </w:rPr>
              <w:t xml:space="preserve">G. Fahr-Becker,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  <w:lang w:val="en-US"/>
              </w:rPr>
              <w:t>Secesja</w:t>
            </w:r>
            <w:proofErr w:type="spellEnd"/>
            <w:r w:rsidRPr="00127DA7">
              <w:rPr>
                <w:rFonts w:ascii="Corbel" w:hAnsi="Corbel"/>
                <w:sz w:val="24"/>
                <w:szCs w:val="24"/>
                <w:lang w:val="en-US"/>
              </w:rPr>
              <w:t xml:space="preserve">, wyd.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Koenemann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 2004. </w:t>
            </w:r>
          </w:p>
          <w:p w14:paraId="723808BA" w14:textId="77777777" w:rsidR="003E777F" w:rsidRPr="00127DA7" w:rsidRDefault="003E777F" w:rsidP="003E777F">
            <w:pPr>
              <w:spacing w:line="239" w:lineRule="auto"/>
              <w:ind w:left="1" w:right="2104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Geller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Malarstwo francuskie XIX w.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1990. A. Kotula, P. Krakowski,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Rzeźba XIX wieku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Kraków 1980. </w:t>
            </w:r>
          </w:p>
          <w:p w14:paraId="6AB3AB5F" w14:textId="77777777" w:rsidR="003E777F" w:rsidRPr="00127DA7" w:rsidRDefault="003E777F" w:rsidP="003E777F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S. Lorenz, A.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Rottemund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Klasycyzm w Polsce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1984. </w:t>
            </w:r>
          </w:p>
          <w:p w14:paraId="09C2599F" w14:textId="77777777" w:rsidR="003E777F" w:rsidRPr="00127DA7" w:rsidRDefault="003E777F" w:rsidP="003E777F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A. Olszewski,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Dzieje sztuki polskiej 1890-1980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14:paraId="7FF4D0C5" w14:textId="77777777" w:rsidR="003E777F" w:rsidRPr="00127DA7" w:rsidRDefault="003E777F" w:rsidP="003E777F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SŁOWNIKI I ENCYKLOPEDIE </w:t>
            </w:r>
          </w:p>
          <w:p w14:paraId="6DFA159E" w14:textId="77777777" w:rsidR="003E777F" w:rsidRPr="00127DA7" w:rsidRDefault="003E777F" w:rsidP="003E777F">
            <w:pPr>
              <w:spacing w:line="243" w:lineRule="auto"/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i/>
                <w:sz w:val="24"/>
                <w:szCs w:val="24"/>
              </w:rPr>
              <w:t>Słownik terminologiczny sztuk pięknych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red. M. Kozakiewicz, liczne wznowienia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Słownik sztuki XX wieku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1977. </w:t>
            </w:r>
          </w:p>
          <w:p w14:paraId="2E1C3893" w14:textId="77777777" w:rsidR="003E777F" w:rsidRPr="00127DA7" w:rsidRDefault="003E777F" w:rsidP="003E777F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T.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Thorn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Słownik pojęć kultury postmodernistycznej,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Warszawa 1995. </w:t>
            </w:r>
          </w:p>
        </w:tc>
      </w:tr>
      <w:tr w:rsidR="003E777F" w:rsidRPr="00127DA7" w14:paraId="28B28C3F" w14:textId="77777777" w:rsidTr="00604534">
        <w:trPr>
          <w:trHeight w:val="2207"/>
        </w:trPr>
        <w:tc>
          <w:tcPr>
            <w:tcW w:w="7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2139CD" w14:textId="77777777" w:rsidR="003E777F" w:rsidRPr="00127DA7" w:rsidRDefault="003E777F" w:rsidP="00604534">
            <w:pPr>
              <w:spacing w:after="218"/>
              <w:ind w:left="720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14:paraId="7FB362E2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WPROWADZENIE DO HISTORII SZTUKI </w:t>
            </w:r>
          </w:p>
          <w:p w14:paraId="1FE56A38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Belting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Antropologia obrazu. Szkice do nauki o obrazie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Kraków 2007. </w:t>
            </w:r>
          </w:p>
          <w:p w14:paraId="3F28B265" w14:textId="77777777" w:rsidR="003E777F" w:rsidRPr="00127DA7" w:rsidRDefault="003E777F" w:rsidP="00604534">
            <w:pPr>
              <w:spacing w:line="239" w:lineRule="auto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D.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Freedberg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Potęga obrazów. Studia z historii i teorii oddziaływania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Kraków 2005. </w:t>
            </w:r>
          </w:p>
          <w:p w14:paraId="1750B48B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H. G. Gadamer,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Aktualność piękna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1993. </w:t>
            </w:r>
          </w:p>
          <w:p w14:paraId="0E2B08E6" w14:textId="77777777" w:rsidR="003E777F" w:rsidRPr="00127DA7" w:rsidRDefault="003E777F" w:rsidP="00604534">
            <w:pPr>
              <w:spacing w:line="23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Gombrich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a złudzenie. O psychologii przedstawienia obrazowego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1981. </w:t>
            </w:r>
          </w:p>
          <w:p w14:paraId="24010F36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OPRACOWANIA OGÓLNE </w:t>
            </w:r>
          </w:p>
          <w:p w14:paraId="57B1522C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W. Koch,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Style w architekturze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1998. </w:t>
            </w:r>
          </w:p>
          <w:p w14:paraId="48AA4DBB" w14:textId="77777777" w:rsidR="003E777F" w:rsidRPr="00127DA7" w:rsidRDefault="003E777F" w:rsidP="00604534">
            <w:pPr>
              <w:spacing w:line="239" w:lineRule="auto"/>
              <w:ind w:right="358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Piwocki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M. Porębski,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Dzieje sztuki w zarysie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t. I-III, Warszawa 1988.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Świata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t. I-XX, red. P. Trzeciak, Warszawa 1989-2010. </w:t>
            </w:r>
          </w:p>
          <w:p w14:paraId="4874E06A" w14:textId="77777777" w:rsidR="003E777F" w:rsidRPr="00127DA7" w:rsidRDefault="003E777F" w:rsidP="00604534">
            <w:pPr>
              <w:spacing w:line="243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T. Chrzanowski,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w Polsce Piastów i Jagiellonów - zarys dziejów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1993. </w:t>
            </w:r>
          </w:p>
          <w:p w14:paraId="46D22869" w14:textId="77777777" w:rsidR="003E777F" w:rsidRPr="00127DA7" w:rsidRDefault="003E777F" w:rsidP="00604534">
            <w:pPr>
              <w:spacing w:line="239" w:lineRule="auto"/>
              <w:ind w:left="1" w:right="324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Chrzanowski T.,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w Polsce od I do III Rzeczypospolitej</w:t>
            </w:r>
            <w:r w:rsidRPr="00127DA7">
              <w:rPr>
                <w:rFonts w:ascii="Corbel" w:hAnsi="Corbel"/>
                <w:sz w:val="24"/>
                <w:szCs w:val="24"/>
              </w:rPr>
              <w:t>, Warszawa 1998. J. Kębłowski,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 xml:space="preserve"> Dzieje sztuki polskiej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1987. </w:t>
            </w:r>
          </w:p>
          <w:p w14:paraId="07651F30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STAROŻYTNOŚĆ </w:t>
            </w:r>
          </w:p>
          <w:p w14:paraId="4D6A1C26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L. Bernhard,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grecka archaiczna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1989. </w:t>
            </w:r>
          </w:p>
          <w:p w14:paraId="7AC6C1FB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L. Bernhard,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grecka V w. p.n.e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., Warszawa 1970. </w:t>
            </w:r>
          </w:p>
          <w:p w14:paraId="360CB4C4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L. Bernhard,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grecka IV w. p.n.e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., Warszawa 1974. </w:t>
            </w:r>
          </w:p>
          <w:p w14:paraId="207FA357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L. Bernhard,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grecka hellenistyczna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1980. </w:t>
            </w:r>
          </w:p>
          <w:p w14:paraId="5BA9F5CE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K. Michałowski,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Nie tylko piramidy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1966. </w:t>
            </w:r>
          </w:p>
          <w:p w14:paraId="2247B854" w14:textId="77777777" w:rsidR="003E777F" w:rsidRPr="00127DA7" w:rsidRDefault="003E777F" w:rsidP="00604534">
            <w:pPr>
              <w:tabs>
                <w:tab w:val="center" w:pos="2590"/>
                <w:tab w:val="center" w:pos="6829"/>
              </w:tabs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ab/>
              <w:t xml:space="preserve">K. Michałowski,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Jak Grecy tworzyli sztukę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1970. </w:t>
            </w:r>
            <w:r w:rsidRPr="00127DA7">
              <w:rPr>
                <w:rFonts w:ascii="Corbel" w:hAnsi="Corbel"/>
                <w:sz w:val="24"/>
                <w:szCs w:val="24"/>
              </w:rPr>
              <w:tab/>
            </w:r>
          </w:p>
          <w:p w14:paraId="347735D9" w14:textId="77777777" w:rsidR="003E777F" w:rsidRPr="00127DA7" w:rsidRDefault="003E777F" w:rsidP="00604534">
            <w:pPr>
              <w:ind w:left="1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A. Sadurska,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W cieniu Panteonu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1970. </w:t>
            </w:r>
          </w:p>
          <w:p w14:paraId="5C599CAC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A. Sadurska,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Archeologia starożytnego Rzymu okresu Republiki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1975. </w:t>
            </w:r>
          </w:p>
          <w:p w14:paraId="74DC6054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A. Sadurska,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Archeologia starożytnego Rzymu okresu Cesarstwa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1980. </w:t>
            </w:r>
          </w:p>
          <w:p w14:paraId="45685B4B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W. Tatarkiewicz,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Estetyka starożytna,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Wrocław 1962. </w:t>
            </w:r>
          </w:p>
          <w:p w14:paraId="4F8331EC" w14:textId="77777777" w:rsidR="003E777F" w:rsidRPr="00127DA7" w:rsidRDefault="003E777F" w:rsidP="00604534">
            <w:pPr>
              <w:spacing w:line="243" w:lineRule="auto"/>
              <w:ind w:right="2424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SZTUKA WCZESNOCHRZEŚCIJAŃSKA I BIZANTYŃSKA B. Dąb-Kalinowska,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Ikony i obrazy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2000. </w:t>
            </w:r>
          </w:p>
          <w:p w14:paraId="771F173A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J. Filarska,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Początki architektury chrześcijańskiej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Lublin 1983. </w:t>
            </w:r>
          </w:p>
          <w:p w14:paraId="7ECB0CDE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E. Jastrzębowska,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wczesnochrześcijańska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14:paraId="4EB9AA24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SZTUKA ŚREDNIOWIECZNA </w:t>
            </w:r>
          </w:p>
          <w:p w14:paraId="43C10CE8" w14:textId="77777777" w:rsidR="003E777F" w:rsidRPr="00127DA7" w:rsidRDefault="003E777F" w:rsidP="00604534">
            <w:pPr>
              <w:spacing w:line="239" w:lineRule="auto"/>
              <w:ind w:right="433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Ch. Duby,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Czasy katedr. Sztuka i społeczeństwo 980-1420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1986. G. Henderson,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Wczesne średniowiecze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1987. </w:t>
            </w:r>
          </w:p>
          <w:p w14:paraId="6018F459" w14:textId="77777777" w:rsidR="003E777F" w:rsidRPr="00127DA7" w:rsidRDefault="003E777F" w:rsidP="00604534">
            <w:pPr>
              <w:spacing w:line="243" w:lineRule="auto"/>
              <w:ind w:right="416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i/>
                <w:sz w:val="24"/>
                <w:szCs w:val="24"/>
              </w:rPr>
              <w:t xml:space="preserve">Myśliciele, kronikarze i artyści o sztuce. Od starożytności do roku 1500, 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red  J. Białostocki, Warszawa 1978. </w:t>
            </w:r>
          </w:p>
          <w:p w14:paraId="3862F2E4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Sauerlander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Rzeźba średniowieczna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2001. </w:t>
            </w:r>
          </w:p>
          <w:p w14:paraId="470CF8A2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O. von Simson,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Katedra gotycka: jej narodziny i znaczenie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1989. </w:t>
            </w:r>
          </w:p>
          <w:p w14:paraId="57AB3697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M. Skubiszewska,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Malarstwo Italii w latach 1250-1400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1981. </w:t>
            </w:r>
          </w:p>
          <w:p w14:paraId="5E5A3398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P. Skubiszewski,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Malarstwo karolińskie i przedromańskie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1973. </w:t>
            </w:r>
          </w:p>
          <w:p w14:paraId="457A27E8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P. Skubiszewski,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Europy Łacińskiej od VI do IX w.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Lublin 2001. </w:t>
            </w:r>
          </w:p>
          <w:p w14:paraId="7A59D960" w14:textId="77777777" w:rsidR="003E777F" w:rsidRPr="00127DA7" w:rsidRDefault="003E777F" w:rsidP="00604534">
            <w:pPr>
              <w:spacing w:line="239" w:lineRule="auto"/>
              <w:ind w:right="264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T. Mroczko,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Polska sztuka przedromańska i romańska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1978. SZTUKA NOWOŻYTNA </w:t>
            </w:r>
          </w:p>
          <w:p w14:paraId="63F53FDE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A. Bochnak,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Historia sztuki nowożytnej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Kraków 1983. </w:t>
            </w:r>
          </w:p>
          <w:p w14:paraId="52A01B90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lastRenderedPageBreak/>
              <w:t xml:space="preserve">W. Łazariew,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Dawni mistrzowie włoscy,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 Warszawa 1980. </w:t>
            </w:r>
          </w:p>
          <w:p w14:paraId="634E3D13" w14:textId="77777777" w:rsidR="003E777F" w:rsidRPr="00127DA7" w:rsidRDefault="003E777F" w:rsidP="00604534">
            <w:pPr>
              <w:spacing w:line="23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Secomska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Mistrzowie i książęta. Malarstwo francuskie XV i XVI wieku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1989. </w:t>
            </w:r>
          </w:p>
          <w:p w14:paraId="4B89F2F8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Secomska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Malarstwo francuskie XVII wieku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1985. </w:t>
            </w:r>
          </w:p>
          <w:p w14:paraId="063AF19C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Wł. Tomkiewicz,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Rokoko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14:paraId="1E539529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Z. </w:t>
            </w:r>
            <w:proofErr w:type="spellStart"/>
            <w:r w:rsidRPr="00127DA7">
              <w:rPr>
                <w:rFonts w:ascii="Corbel" w:hAnsi="Corbel"/>
                <w:sz w:val="24"/>
                <w:szCs w:val="24"/>
              </w:rPr>
              <w:t>Waźbiński</w:t>
            </w:r>
            <w:proofErr w:type="spellEnd"/>
            <w:r w:rsidRPr="00127DA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Sztuka Quattrocenta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1989. </w:t>
            </w:r>
          </w:p>
          <w:p w14:paraId="078E152C" w14:textId="77777777" w:rsidR="003E777F" w:rsidRPr="00127DA7" w:rsidRDefault="003E777F" w:rsidP="00604534">
            <w:pPr>
              <w:spacing w:line="23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J. Białostocki,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Pojęcie manieryzmu i sztuka polska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[w:] tegoż,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Pięć wieków myśli  o sztuce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1976 </w:t>
            </w:r>
          </w:p>
          <w:p w14:paraId="70CEF333" w14:textId="77777777" w:rsidR="003E777F" w:rsidRPr="00127DA7" w:rsidRDefault="003E777F" w:rsidP="00604534">
            <w:pPr>
              <w:spacing w:after="2" w:line="239" w:lineRule="auto"/>
              <w:ind w:right="1216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H. i S. Kozakiewiczowie, </w:t>
            </w:r>
            <w:r w:rsidRPr="00127DA7">
              <w:rPr>
                <w:rFonts w:ascii="Corbel" w:hAnsi="Corbel"/>
                <w:i/>
                <w:sz w:val="24"/>
                <w:szCs w:val="24"/>
              </w:rPr>
              <w:t>Renesans w Polsce</w:t>
            </w:r>
            <w:r w:rsidRPr="00127DA7">
              <w:rPr>
                <w:rFonts w:ascii="Corbel" w:hAnsi="Corbel"/>
                <w:sz w:val="24"/>
                <w:szCs w:val="24"/>
              </w:rPr>
              <w:t xml:space="preserve">, Warszawa 1976 </w:t>
            </w:r>
          </w:p>
          <w:p w14:paraId="4E54F0E6" w14:textId="77777777" w:rsidR="003E777F" w:rsidRPr="00127DA7" w:rsidRDefault="003E777F" w:rsidP="00604534">
            <w:pPr>
              <w:spacing w:after="2" w:line="239" w:lineRule="auto"/>
              <w:ind w:right="1216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sz w:val="24"/>
                <w:szCs w:val="24"/>
              </w:rPr>
              <w:t xml:space="preserve">SZTUKA NOWOCZESNA </w:t>
            </w:r>
          </w:p>
          <w:p w14:paraId="2BAA8DAF" w14:textId="77777777" w:rsidR="003E777F" w:rsidRPr="00127DA7" w:rsidRDefault="003E777F" w:rsidP="00604534">
            <w:pPr>
              <w:spacing w:line="23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7DA7">
              <w:rPr>
                <w:rFonts w:ascii="Corbel" w:hAnsi="Corbel"/>
                <w:i/>
                <w:sz w:val="24"/>
                <w:szCs w:val="24"/>
              </w:rPr>
              <w:t>Artyści o sztuce: Od van Gogha do Picassa</w:t>
            </w:r>
            <w:r w:rsidRPr="00127DA7">
              <w:rPr>
                <w:rFonts w:ascii="Corbel" w:hAnsi="Corbel"/>
                <w:sz w:val="24"/>
                <w:szCs w:val="24"/>
              </w:rPr>
              <w:t>, red. E. Grabska, H. Morawska,</w:t>
            </w:r>
          </w:p>
          <w:p w14:paraId="490A3C27" w14:textId="77777777" w:rsidR="003E777F" w:rsidRPr="00127DA7" w:rsidRDefault="003E777F" w:rsidP="00604534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BB0BD3" w14:textId="77777777" w:rsidR="003E777F" w:rsidRPr="00B169DF" w:rsidRDefault="003E777F" w:rsidP="008105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18DAB" w14:textId="77777777" w:rsidR="00810598" w:rsidRPr="00B169DF" w:rsidRDefault="00810598" w:rsidP="008105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64C829" w14:textId="77777777" w:rsidR="00810598" w:rsidRPr="00B169DF" w:rsidRDefault="00810598" w:rsidP="008105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FD498" w14:textId="77777777" w:rsidR="00810598" w:rsidRPr="00B169DF" w:rsidRDefault="00810598" w:rsidP="0081059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6B7CE6" w14:textId="77777777" w:rsidR="008753C3" w:rsidRDefault="008753C3"/>
    <w:sectPr w:rsidR="008753C3" w:rsidSect="008828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A3995" w14:textId="77777777" w:rsidR="00882875" w:rsidRDefault="00882875" w:rsidP="00810598">
      <w:pPr>
        <w:spacing w:after="0" w:line="240" w:lineRule="auto"/>
      </w:pPr>
      <w:r>
        <w:separator/>
      </w:r>
    </w:p>
  </w:endnote>
  <w:endnote w:type="continuationSeparator" w:id="0">
    <w:p w14:paraId="20DAEC75" w14:textId="77777777" w:rsidR="00882875" w:rsidRDefault="00882875" w:rsidP="00810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A9A4B" w14:textId="77777777" w:rsidR="00882875" w:rsidRDefault="00882875" w:rsidP="00810598">
      <w:pPr>
        <w:spacing w:after="0" w:line="240" w:lineRule="auto"/>
      </w:pPr>
      <w:r>
        <w:separator/>
      </w:r>
    </w:p>
  </w:footnote>
  <w:footnote w:type="continuationSeparator" w:id="0">
    <w:p w14:paraId="7BA17989" w14:textId="77777777" w:rsidR="00882875" w:rsidRDefault="00882875" w:rsidP="00810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2203B4"/>
    <w:multiLevelType w:val="hybridMultilevel"/>
    <w:tmpl w:val="7422DCCC"/>
    <w:lvl w:ilvl="0" w:tplc="24EA745E">
      <w:start w:val="12"/>
      <w:numFmt w:val="upperLetter"/>
      <w:lvlText w:val="%1.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08392A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C684AC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88AF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50FD7C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DEDAB0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68B9EC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B81508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9EDCA0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2641462">
    <w:abstractNumId w:val="0"/>
  </w:num>
  <w:num w:numId="2" w16cid:durableId="1626232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598"/>
    <w:rsid w:val="0001745F"/>
    <w:rsid w:val="00046187"/>
    <w:rsid w:val="000478A7"/>
    <w:rsid w:val="00097FE9"/>
    <w:rsid w:val="000D18A9"/>
    <w:rsid w:val="000D352C"/>
    <w:rsid w:val="000E0AA2"/>
    <w:rsid w:val="00135949"/>
    <w:rsid w:val="00164D27"/>
    <w:rsid w:val="001657B5"/>
    <w:rsid w:val="00176A4E"/>
    <w:rsid w:val="001D6138"/>
    <w:rsid w:val="001E1EBB"/>
    <w:rsid w:val="001F447A"/>
    <w:rsid w:val="002209A8"/>
    <w:rsid w:val="00225891"/>
    <w:rsid w:val="002661A2"/>
    <w:rsid w:val="002C572F"/>
    <w:rsid w:val="00306F6D"/>
    <w:rsid w:val="00340AB1"/>
    <w:rsid w:val="00354EBE"/>
    <w:rsid w:val="003D4299"/>
    <w:rsid w:val="003E777F"/>
    <w:rsid w:val="004338B7"/>
    <w:rsid w:val="00435E9B"/>
    <w:rsid w:val="0048509D"/>
    <w:rsid w:val="004C6CB1"/>
    <w:rsid w:val="004E19D8"/>
    <w:rsid w:val="004F4721"/>
    <w:rsid w:val="0050474E"/>
    <w:rsid w:val="00571D29"/>
    <w:rsid w:val="005B6816"/>
    <w:rsid w:val="005C18AC"/>
    <w:rsid w:val="005D222A"/>
    <w:rsid w:val="005D7F1D"/>
    <w:rsid w:val="005F3DFD"/>
    <w:rsid w:val="00612FE1"/>
    <w:rsid w:val="00664E62"/>
    <w:rsid w:val="0068623F"/>
    <w:rsid w:val="006C517B"/>
    <w:rsid w:val="006C6263"/>
    <w:rsid w:val="007536F9"/>
    <w:rsid w:val="00767941"/>
    <w:rsid w:val="007F4A90"/>
    <w:rsid w:val="00810598"/>
    <w:rsid w:val="008535B5"/>
    <w:rsid w:val="008545CC"/>
    <w:rsid w:val="008753C3"/>
    <w:rsid w:val="00882875"/>
    <w:rsid w:val="00892CFB"/>
    <w:rsid w:val="008B4689"/>
    <w:rsid w:val="00901A94"/>
    <w:rsid w:val="009102C1"/>
    <w:rsid w:val="00933D00"/>
    <w:rsid w:val="009453F6"/>
    <w:rsid w:val="0097767E"/>
    <w:rsid w:val="009C57DB"/>
    <w:rsid w:val="009E0811"/>
    <w:rsid w:val="009F46FC"/>
    <w:rsid w:val="00A34FCF"/>
    <w:rsid w:val="00A35A1F"/>
    <w:rsid w:val="00A468BA"/>
    <w:rsid w:val="00A54DCE"/>
    <w:rsid w:val="00AB3F9A"/>
    <w:rsid w:val="00AF1039"/>
    <w:rsid w:val="00AF2841"/>
    <w:rsid w:val="00AF5601"/>
    <w:rsid w:val="00B3750E"/>
    <w:rsid w:val="00B44921"/>
    <w:rsid w:val="00B47902"/>
    <w:rsid w:val="00CD0F4F"/>
    <w:rsid w:val="00CD7EDB"/>
    <w:rsid w:val="00D01F94"/>
    <w:rsid w:val="00D51B63"/>
    <w:rsid w:val="00E415E2"/>
    <w:rsid w:val="00E644A3"/>
    <w:rsid w:val="00E670E5"/>
    <w:rsid w:val="00E75270"/>
    <w:rsid w:val="00FC52FA"/>
    <w:rsid w:val="00FD0AA4"/>
    <w:rsid w:val="00FD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012D"/>
  <w15:docId w15:val="{9A5A5026-E890-4B12-8A76-3F83D378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5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05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05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05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10598"/>
    <w:rPr>
      <w:vertAlign w:val="superscript"/>
    </w:rPr>
  </w:style>
  <w:style w:type="paragraph" w:customStyle="1" w:styleId="Punktygwne">
    <w:name w:val="Punkty główne"/>
    <w:basedOn w:val="Normalny"/>
    <w:rsid w:val="0081059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1059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1059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1059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1059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1059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1059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1059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05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0598"/>
    <w:rPr>
      <w:rFonts w:ascii="Calibri" w:eastAsia="Calibri" w:hAnsi="Calibri" w:cs="Times New Roman"/>
    </w:rPr>
  </w:style>
  <w:style w:type="table" w:customStyle="1" w:styleId="TableGrid">
    <w:name w:val="TableGrid"/>
    <w:rsid w:val="00892CF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2967</Words>
  <Characters>17803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</dc:creator>
  <cp:lastModifiedBy>Łukasz Cywicki</cp:lastModifiedBy>
  <cp:revision>4</cp:revision>
  <dcterms:created xsi:type="dcterms:W3CDTF">2023-03-13T18:46:00Z</dcterms:created>
  <dcterms:modified xsi:type="dcterms:W3CDTF">2024-01-18T17:10:00Z</dcterms:modified>
</cp:coreProperties>
</file>